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FF717" w14:textId="77777777" w:rsidR="00EB7F27" w:rsidRPr="00912AAB" w:rsidRDefault="00EB7F27" w:rsidP="00EB7F27">
      <w:pPr>
        <w:jc w:val="center"/>
        <w:rPr>
          <w:b/>
          <w:i/>
          <w:color w:val="FF0000"/>
        </w:rPr>
      </w:pPr>
      <w:r w:rsidRPr="00912AAB">
        <w:rPr>
          <w:b/>
          <w:i/>
          <w:color w:val="FF0000"/>
        </w:rPr>
        <w:t xml:space="preserve">DISCLAIMER: This document is intended for instructional purposes only and is not intended as legal advice.  We recommend you consult with an attorney to review this document and the </w:t>
      </w:r>
      <w:r>
        <w:rPr>
          <w:b/>
          <w:i/>
          <w:color w:val="FF0000"/>
        </w:rPr>
        <w:t>attached state disclosure regarding your organization’s compliance with the California Investigative Consumer Reporting Agencies Act (Civil Code § 1786 et seq.)</w:t>
      </w:r>
      <w:r w:rsidRPr="00912AAB">
        <w:rPr>
          <w:b/>
          <w:i/>
          <w:color w:val="FF0000"/>
        </w:rPr>
        <w:t xml:space="preserve"> related to </w:t>
      </w:r>
      <w:r>
        <w:rPr>
          <w:b/>
          <w:i/>
          <w:color w:val="FF0000"/>
        </w:rPr>
        <w:t xml:space="preserve">employment background screening. </w:t>
      </w:r>
    </w:p>
    <w:p w14:paraId="7346DE48" w14:textId="77777777" w:rsidR="00EB7F27" w:rsidRDefault="00EB7F27" w:rsidP="00EB7F27">
      <w:pPr>
        <w:jc w:val="center"/>
        <w:rPr>
          <w:color w:val="FF0000"/>
        </w:rPr>
      </w:pPr>
    </w:p>
    <w:p w14:paraId="00CA6CF4" w14:textId="77777777" w:rsidR="00EB7F27" w:rsidRPr="00AE40A4" w:rsidRDefault="00EB7F27" w:rsidP="00EB7F27">
      <w:pPr>
        <w:widowControl w:val="0"/>
        <w:ind w:right="221"/>
        <w:jc w:val="center"/>
        <w:outlineLvl w:val="0"/>
        <w:rPr>
          <w:rFonts w:cstheme="minorBidi"/>
        </w:rPr>
      </w:pPr>
      <w:r w:rsidRPr="00AE40A4">
        <w:rPr>
          <w:rFonts w:cstheme="minorBidi"/>
          <w:b/>
          <w:bCs/>
          <w:spacing w:val="-1"/>
          <w:u w:val="thick" w:color="000000"/>
        </w:rPr>
        <w:t>DISCLO</w:t>
      </w:r>
      <w:r w:rsidRPr="00AE40A4">
        <w:rPr>
          <w:rFonts w:cstheme="minorBidi"/>
          <w:b/>
          <w:bCs/>
          <w:u w:val="thick" w:color="000000"/>
        </w:rPr>
        <w:t>SU</w:t>
      </w:r>
      <w:r w:rsidRPr="00AE40A4">
        <w:rPr>
          <w:rFonts w:cstheme="minorBidi"/>
          <w:b/>
          <w:bCs/>
          <w:spacing w:val="-1"/>
          <w:u w:val="thick" w:color="000000"/>
        </w:rPr>
        <w:t>RE REGARDING</w:t>
      </w:r>
      <w:r w:rsidRPr="00AE40A4">
        <w:rPr>
          <w:rFonts w:cstheme="minorBidi"/>
          <w:b/>
          <w:bCs/>
          <w:u w:val="thick" w:color="000000"/>
        </w:rPr>
        <w:t xml:space="preserve"> </w:t>
      </w:r>
      <w:r>
        <w:rPr>
          <w:rFonts w:cstheme="minorBidi"/>
          <w:b/>
          <w:bCs/>
          <w:u w:val="thick" w:color="000000"/>
        </w:rPr>
        <w:t xml:space="preserve">INVESTIGATIVE </w:t>
      </w:r>
      <w:r w:rsidRPr="00AE40A4">
        <w:rPr>
          <w:rFonts w:cstheme="minorBidi"/>
          <w:b/>
          <w:bCs/>
          <w:spacing w:val="-1"/>
          <w:u w:val="thick" w:color="000000"/>
        </w:rPr>
        <w:t>C</w:t>
      </w:r>
      <w:r w:rsidRPr="00AE40A4">
        <w:rPr>
          <w:rFonts w:cstheme="minorBidi"/>
          <w:b/>
          <w:bCs/>
          <w:spacing w:val="1"/>
          <w:u w:val="thick" w:color="000000"/>
        </w:rPr>
        <w:t>O</w:t>
      </w:r>
      <w:r w:rsidRPr="00AE40A4">
        <w:rPr>
          <w:rFonts w:cstheme="minorBidi"/>
          <w:b/>
          <w:bCs/>
          <w:spacing w:val="-1"/>
          <w:u w:val="thick" w:color="000000"/>
        </w:rPr>
        <w:t>NSUM</w:t>
      </w:r>
      <w:r w:rsidRPr="00AE40A4">
        <w:rPr>
          <w:rFonts w:cstheme="minorBidi"/>
          <w:b/>
          <w:bCs/>
          <w:u w:val="thick" w:color="000000"/>
        </w:rPr>
        <w:t xml:space="preserve">ER </w:t>
      </w:r>
      <w:r w:rsidRPr="00AE40A4">
        <w:rPr>
          <w:rFonts w:cstheme="minorBidi"/>
          <w:b/>
          <w:bCs/>
          <w:spacing w:val="-1"/>
          <w:u w:val="thick" w:color="000000"/>
        </w:rPr>
        <w:t>REPOR</w:t>
      </w:r>
      <w:r w:rsidRPr="00AE40A4">
        <w:rPr>
          <w:rFonts w:cstheme="minorBidi"/>
          <w:b/>
          <w:bCs/>
          <w:u w:val="thick" w:color="000000"/>
        </w:rPr>
        <w:t>TS</w:t>
      </w:r>
      <w:r>
        <w:rPr>
          <w:rFonts w:cstheme="minorBidi"/>
          <w:b/>
          <w:bCs/>
          <w:u w:val="thick" w:color="000000"/>
        </w:rPr>
        <w:t xml:space="preserve"> AS REQUIRED BY CALIFORNIA LAW</w:t>
      </w:r>
    </w:p>
    <w:p w14:paraId="70C28103" w14:textId="77777777" w:rsidR="00EB7F27" w:rsidRPr="00AE40A4" w:rsidRDefault="00EB7F27" w:rsidP="00EB7F27">
      <w:pPr>
        <w:widowControl w:val="0"/>
        <w:spacing w:before="7" w:line="200" w:lineRule="exact"/>
        <w:rPr>
          <w:rFonts w:asciiTheme="minorHAnsi" w:eastAsiaTheme="minorHAnsi" w:hAnsiTheme="minorHAnsi" w:cstheme="minorBidi"/>
          <w:sz w:val="20"/>
          <w:szCs w:val="20"/>
        </w:rPr>
      </w:pPr>
    </w:p>
    <w:p w14:paraId="70DC4F04" w14:textId="04D744DE" w:rsidR="00EB7F27" w:rsidRDefault="00EB7F27" w:rsidP="00EB7F27">
      <w:pPr>
        <w:widowControl w:val="0"/>
        <w:spacing w:before="69" w:line="239" w:lineRule="auto"/>
        <w:ind w:right="319"/>
        <w:jc w:val="both"/>
        <w:rPr>
          <w:rFonts w:cstheme="minorBidi"/>
        </w:rPr>
      </w:pPr>
      <w:r w:rsidRPr="00AE40A4">
        <w:rPr>
          <w:rFonts w:cstheme="minorBidi"/>
        </w:rPr>
        <w:t>Please</w:t>
      </w:r>
      <w:r w:rsidRPr="00AE40A4">
        <w:rPr>
          <w:rFonts w:cstheme="minorBidi"/>
          <w:spacing w:val="13"/>
        </w:rPr>
        <w:t xml:space="preserve"> </w:t>
      </w:r>
      <w:r w:rsidRPr="00AE40A4">
        <w:rPr>
          <w:rFonts w:cstheme="minorBidi"/>
          <w:spacing w:val="-2"/>
        </w:rPr>
        <w:t>b</w:t>
      </w:r>
      <w:r w:rsidRPr="00AE40A4">
        <w:rPr>
          <w:rFonts w:cstheme="minorBidi"/>
        </w:rPr>
        <w:t>e</w:t>
      </w:r>
      <w:r w:rsidRPr="00AE40A4">
        <w:rPr>
          <w:rFonts w:cstheme="minorBidi"/>
          <w:spacing w:val="13"/>
        </w:rPr>
        <w:t xml:space="preserve"> </w:t>
      </w:r>
      <w:r w:rsidRPr="00AE40A4">
        <w:rPr>
          <w:rFonts w:cstheme="minorBidi"/>
          <w:spacing w:val="-1"/>
        </w:rPr>
        <w:t>a</w:t>
      </w:r>
      <w:r w:rsidRPr="00AE40A4">
        <w:rPr>
          <w:rFonts w:cstheme="minorBidi"/>
        </w:rPr>
        <w:t>dvised</w:t>
      </w:r>
      <w:r w:rsidRPr="00AE40A4">
        <w:rPr>
          <w:rFonts w:cstheme="minorBidi"/>
          <w:spacing w:val="13"/>
        </w:rPr>
        <w:t xml:space="preserve"> </w:t>
      </w:r>
      <w:r w:rsidRPr="00AE40A4">
        <w:rPr>
          <w:rFonts w:cstheme="minorBidi"/>
        </w:rPr>
        <w:t>t</w:t>
      </w:r>
      <w:r w:rsidRPr="00AE40A4">
        <w:rPr>
          <w:rFonts w:cstheme="minorBidi"/>
          <w:spacing w:val="-2"/>
        </w:rPr>
        <w:t>h</w:t>
      </w:r>
      <w:r w:rsidRPr="00AE40A4">
        <w:rPr>
          <w:rFonts w:cstheme="minorBidi"/>
        </w:rPr>
        <w:t>at</w:t>
      </w:r>
      <w:r w:rsidRPr="00AE40A4">
        <w:rPr>
          <w:rFonts w:cstheme="minorBidi"/>
          <w:spacing w:val="13"/>
        </w:rPr>
        <w:t xml:space="preserve"> </w:t>
      </w:r>
      <w:r>
        <w:t>(</w:t>
      </w:r>
      <w:r w:rsidRPr="00D75FAC">
        <w:rPr>
          <w:highlight w:val="yellow"/>
        </w:rPr>
        <w:t>Company/Organization/Client Name</w:t>
      </w:r>
      <w:r>
        <w:t xml:space="preserve">) </w:t>
      </w:r>
      <w:r w:rsidRPr="00730240">
        <w:t>(</w:t>
      </w:r>
      <w:r>
        <w:t xml:space="preserve">the </w:t>
      </w:r>
      <w:r w:rsidRPr="00730240">
        <w:t>“</w:t>
      </w:r>
      <w:r>
        <w:t xml:space="preserve">Company”) </w:t>
      </w:r>
      <w:r w:rsidRPr="00AE40A4">
        <w:rPr>
          <w:rFonts w:cstheme="minorBidi"/>
        </w:rPr>
        <w:t>will</w:t>
      </w:r>
      <w:r w:rsidRPr="00AE40A4">
        <w:rPr>
          <w:rFonts w:cstheme="minorBidi"/>
          <w:spacing w:val="25"/>
        </w:rPr>
        <w:t xml:space="preserve"> </w:t>
      </w:r>
      <w:r w:rsidRPr="00AE40A4">
        <w:rPr>
          <w:rFonts w:cstheme="minorBidi"/>
        </w:rPr>
        <w:t>procure</w:t>
      </w:r>
      <w:r w:rsidRPr="00AE40A4">
        <w:rPr>
          <w:rFonts w:cstheme="minorBidi"/>
          <w:spacing w:val="25"/>
        </w:rPr>
        <w:t xml:space="preserve"> </w:t>
      </w:r>
      <w:r w:rsidRPr="00AE40A4">
        <w:rPr>
          <w:rFonts w:cstheme="minorBidi"/>
        </w:rPr>
        <w:t>one</w:t>
      </w:r>
      <w:r w:rsidRPr="00AE40A4">
        <w:rPr>
          <w:rFonts w:cstheme="minorBidi"/>
          <w:spacing w:val="25"/>
        </w:rPr>
        <w:t xml:space="preserve"> </w:t>
      </w:r>
      <w:r w:rsidRPr="00AE40A4">
        <w:rPr>
          <w:rFonts w:cstheme="minorBidi"/>
        </w:rPr>
        <w:t>or</w:t>
      </w:r>
      <w:r w:rsidRPr="00AE40A4">
        <w:rPr>
          <w:rFonts w:cstheme="minorBidi"/>
          <w:spacing w:val="26"/>
        </w:rPr>
        <w:t xml:space="preserve"> </w:t>
      </w:r>
      <w:r w:rsidRPr="00AE40A4">
        <w:rPr>
          <w:rFonts w:cstheme="minorBidi"/>
          <w:spacing w:val="-2"/>
        </w:rPr>
        <w:t>m</w:t>
      </w:r>
      <w:r w:rsidRPr="00AE40A4">
        <w:rPr>
          <w:rFonts w:cstheme="minorBidi"/>
        </w:rPr>
        <w:t>o</w:t>
      </w:r>
      <w:r w:rsidRPr="00AE40A4">
        <w:rPr>
          <w:rFonts w:cstheme="minorBidi"/>
          <w:spacing w:val="1"/>
        </w:rPr>
        <w:t>r</w:t>
      </w:r>
      <w:r w:rsidRPr="00AE40A4">
        <w:rPr>
          <w:rFonts w:cstheme="minorBidi"/>
        </w:rPr>
        <w:t>e</w:t>
      </w:r>
      <w:r>
        <w:rPr>
          <w:rFonts w:cstheme="minorBidi"/>
        </w:rPr>
        <w:t xml:space="preserve"> investigative</w:t>
      </w:r>
      <w:r w:rsidRPr="00AE40A4">
        <w:rPr>
          <w:rFonts w:cstheme="minorBidi"/>
          <w:spacing w:val="25"/>
        </w:rPr>
        <w:t xml:space="preserve"> </w:t>
      </w:r>
      <w:r w:rsidRPr="00AE40A4">
        <w:rPr>
          <w:rFonts w:cstheme="minorBidi"/>
        </w:rPr>
        <w:t>consu</w:t>
      </w:r>
      <w:r w:rsidRPr="00AE40A4">
        <w:rPr>
          <w:rFonts w:cstheme="minorBidi"/>
          <w:spacing w:val="-2"/>
        </w:rPr>
        <w:t>m</w:t>
      </w:r>
      <w:r w:rsidRPr="00AE40A4">
        <w:rPr>
          <w:rFonts w:cstheme="minorBidi"/>
        </w:rPr>
        <w:t>er</w:t>
      </w:r>
      <w:r w:rsidRPr="00AE40A4">
        <w:rPr>
          <w:rFonts w:cstheme="minorBidi"/>
          <w:spacing w:val="26"/>
        </w:rPr>
        <w:t xml:space="preserve"> </w:t>
      </w:r>
      <w:r w:rsidRPr="00AE40A4">
        <w:rPr>
          <w:rFonts w:cstheme="minorBidi"/>
        </w:rPr>
        <w:t>reports</w:t>
      </w:r>
      <w:r w:rsidR="008B72FB">
        <w:rPr>
          <w:rFonts w:cstheme="minorBidi"/>
        </w:rPr>
        <w:t xml:space="preserve">, </w:t>
      </w:r>
      <w:r w:rsidR="00D70E8B" w:rsidRPr="00D70E8B">
        <w:t>as that term is defined under California law</w:t>
      </w:r>
      <w:r w:rsidR="008B72FB">
        <w:t>,</w:t>
      </w:r>
      <w:r w:rsidR="00D70E8B">
        <w:rPr>
          <w:rFonts w:cstheme="minorBidi"/>
          <w:spacing w:val="25"/>
        </w:rPr>
        <w:t xml:space="preserve"> </w:t>
      </w:r>
      <w:r w:rsidRPr="00AE40A4">
        <w:rPr>
          <w:rFonts w:cstheme="minorBidi"/>
        </w:rPr>
        <w:t>about</w:t>
      </w:r>
      <w:r w:rsidRPr="00AE40A4">
        <w:rPr>
          <w:rFonts w:cstheme="minorBidi"/>
          <w:spacing w:val="25"/>
        </w:rPr>
        <w:t xml:space="preserve"> </w:t>
      </w:r>
      <w:r w:rsidRPr="00AE40A4">
        <w:rPr>
          <w:rFonts w:cstheme="minorBidi"/>
        </w:rPr>
        <w:t>you</w:t>
      </w:r>
      <w:r w:rsidRPr="00AE40A4">
        <w:rPr>
          <w:rFonts w:cstheme="minorBidi"/>
          <w:spacing w:val="25"/>
        </w:rPr>
        <w:t xml:space="preserve"> </w:t>
      </w:r>
      <w:r w:rsidRPr="00AE40A4">
        <w:rPr>
          <w:rFonts w:cstheme="minorBidi"/>
          <w:spacing w:val="-2"/>
        </w:rPr>
        <w:t>f</w:t>
      </w:r>
      <w:r w:rsidRPr="00AE40A4">
        <w:rPr>
          <w:rFonts w:cstheme="minorBidi"/>
        </w:rPr>
        <w:t>or</w:t>
      </w:r>
      <w:r w:rsidRPr="00AE40A4">
        <w:rPr>
          <w:rFonts w:cstheme="minorBidi"/>
          <w:spacing w:val="25"/>
        </w:rPr>
        <w:t xml:space="preserve"> </w:t>
      </w:r>
      <w:r w:rsidRPr="00AE40A4">
        <w:rPr>
          <w:rFonts w:cstheme="minorBidi"/>
          <w:spacing w:val="1"/>
        </w:rPr>
        <w:t>e</w:t>
      </w:r>
      <w:r w:rsidRPr="00AE40A4">
        <w:rPr>
          <w:rFonts w:cstheme="minorBidi"/>
        </w:rPr>
        <w:t>mploy</w:t>
      </w:r>
      <w:r w:rsidRPr="00AE40A4">
        <w:rPr>
          <w:rFonts w:cstheme="minorBidi"/>
          <w:spacing w:val="-2"/>
        </w:rPr>
        <w:t>m</w:t>
      </w:r>
      <w:r w:rsidRPr="00AE40A4">
        <w:rPr>
          <w:rFonts w:cstheme="minorBidi"/>
        </w:rPr>
        <w:t>ent</w:t>
      </w:r>
      <w:r w:rsidRPr="00AE40A4">
        <w:rPr>
          <w:rFonts w:cstheme="minorBidi"/>
          <w:spacing w:val="25"/>
        </w:rPr>
        <w:t xml:space="preserve"> </w:t>
      </w:r>
      <w:r w:rsidRPr="00AE40A4">
        <w:rPr>
          <w:rFonts w:cstheme="minorBidi"/>
        </w:rPr>
        <w:t>purposes, including</w:t>
      </w:r>
      <w:r w:rsidRPr="00AE40A4">
        <w:rPr>
          <w:rFonts w:cstheme="minorBidi"/>
          <w:spacing w:val="-15"/>
        </w:rPr>
        <w:t xml:space="preserve"> for </w:t>
      </w:r>
      <w:r w:rsidRPr="00AE40A4">
        <w:rPr>
          <w:rFonts w:cstheme="minorBidi"/>
        </w:rPr>
        <w:t>decisions</w:t>
      </w:r>
      <w:r w:rsidRPr="00AE40A4">
        <w:rPr>
          <w:rFonts w:cstheme="minorBidi"/>
          <w:spacing w:val="-16"/>
        </w:rPr>
        <w:t xml:space="preserve"> </w:t>
      </w:r>
      <w:r w:rsidRPr="00AE40A4">
        <w:rPr>
          <w:rFonts w:cstheme="minorBidi"/>
        </w:rPr>
        <w:t>regarding</w:t>
      </w:r>
      <w:r w:rsidRPr="00AE40A4">
        <w:rPr>
          <w:rFonts w:cstheme="minorBidi"/>
          <w:spacing w:val="-15"/>
        </w:rPr>
        <w:t xml:space="preserve"> </w:t>
      </w:r>
      <w:r w:rsidRPr="00AE40A4">
        <w:rPr>
          <w:rFonts w:cstheme="minorBidi"/>
        </w:rPr>
        <w:t>hiring,</w:t>
      </w:r>
      <w:r w:rsidRPr="00AE40A4">
        <w:rPr>
          <w:rFonts w:cstheme="minorBidi"/>
          <w:spacing w:val="-16"/>
        </w:rPr>
        <w:t xml:space="preserve"> </w:t>
      </w:r>
      <w:r w:rsidRPr="00AE40A4">
        <w:rPr>
          <w:rFonts w:cstheme="minorBidi"/>
        </w:rPr>
        <w:t>pro</w:t>
      </w:r>
      <w:r w:rsidRPr="00AE40A4">
        <w:rPr>
          <w:rFonts w:cstheme="minorBidi"/>
          <w:spacing w:val="-2"/>
        </w:rPr>
        <w:t>m</w:t>
      </w:r>
      <w:r w:rsidRPr="00AE40A4">
        <w:rPr>
          <w:rFonts w:cstheme="minorBidi"/>
        </w:rPr>
        <w:t>otion,</w:t>
      </w:r>
      <w:r w:rsidRPr="00AE40A4">
        <w:rPr>
          <w:rFonts w:cstheme="minorBidi"/>
          <w:spacing w:val="-15"/>
        </w:rPr>
        <w:t xml:space="preserve"> </w:t>
      </w:r>
      <w:r w:rsidRPr="00AE40A4">
        <w:rPr>
          <w:rFonts w:cstheme="minorBidi"/>
        </w:rPr>
        <w:t>reassign</w:t>
      </w:r>
      <w:r w:rsidRPr="00AE40A4">
        <w:rPr>
          <w:rFonts w:cstheme="minorBidi"/>
          <w:spacing w:val="-2"/>
        </w:rPr>
        <w:t>m</w:t>
      </w:r>
      <w:r w:rsidRPr="00AE40A4">
        <w:rPr>
          <w:rFonts w:cstheme="minorBidi"/>
        </w:rPr>
        <w:t>ent</w:t>
      </w:r>
      <w:r>
        <w:rPr>
          <w:rFonts w:cstheme="minorBidi"/>
        </w:rPr>
        <w:t>,</w:t>
      </w:r>
      <w:r w:rsidRPr="00AE40A4">
        <w:rPr>
          <w:rFonts w:cstheme="minorBidi"/>
          <w:spacing w:val="-15"/>
        </w:rPr>
        <w:t xml:space="preserve"> </w:t>
      </w:r>
      <w:r w:rsidRPr="00AE40A4">
        <w:rPr>
          <w:rFonts w:cstheme="minorBidi"/>
        </w:rPr>
        <w:t>or</w:t>
      </w:r>
      <w:r w:rsidRPr="00AE40A4">
        <w:rPr>
          <w:rFonts w:cstheme="minorBidi"/>
          <w:spacing w:val="-15"/>
        </w:rPr>
        <w:t xml:space="preserve"> </w:t>
      </w:r>
      <w:r w:rsidRPr="00AE40A4">
        <w:rPr>
          <w:rFonts w:cstheme="minorBidi"/>
        </w:rPr>
        <w:t>retention</w:t>
      </w:r>
      <w:r w:rsidRPr="00AE40A4">
        <w:rPr>
          <w:rFonts w:cstheme="minorBidi"/>
          <w:spacing w:val="-16"/>
        </w:rPr>
        <w:t xml:space="preserve"> </w:t>
      </w:r>
      <w:r w:rsidRPr="00AE40A4">
        <w:rPr>
          <w:rFonts w:cstheme="minorBidi"/>
        </w:rPr>
        <w:t>as</w:t>
      </w:r>
      <w:r w:rsidRPr="00AE40A4">
        <w:rPr>
          <w:rFonts w:cstheme="minorBidi"/>
          <w:spacing w:val="-15"/>
        </w:rPr>
        <w:t xml:space="preserve"> </w:t>
      </w:r>
      <w:r w:rsidRPr="00AE40A4">
        <w:rPr>
          <w:rFonts w:cstheme="minorBidi"/>
        </w:rPr>
        <w:t>an</w:t>
      </w:r>
      <w:r w:rsidRPr="00AE40A4">
        <w:rPr>
          <w:rFonts w:cstheme="minorBidi"/>
          <w:spacing w:val="-15"/>
        </w:rPr>
        <w:t xml:space="preserve"> </w:t>
      </w:r>
      <w:r w:rsidRPr="00AE40A4">
        <w:rPr>
          <w:rFonts w:cstheme="minorBidi"/>
        </w:rPr>
        <w:t>e</w:t>
      </w:r>
      <w:r w:rsidRPr="00AE40A4">
        <w:rPr>
          <w:rFonts w:cstheme="minorBidi"/>
          <w:spacing w:val="-2"/>
        </w:rPr>
        <w:t>m</w:t>
      </w:r>
      <w:r w:rsidRPr="00AE40A4">
        <w:rPr>
          <w:rFonts w:cstheme="minorBidi"/>
        </w:rPr>
        <w:t>ployee.</w:t>
      </w:r>
      <w:r w:rsidRPr="00AE40A4">
        <w:rPr>
          <w:rFonts w:cstheme="minorBidi"/>
          <w:spacing w:val="31"/>
        </w:rPr>
        <w:t xml:space="preserve"> </w:t>
      </w:r>
      <w:r w:rsidRPr="00AE40A4">
        <w:rPr>
          <w:rFonts w:cstheme="minorBidi"/>
          <w:spacing w:val="-1"/>
        </w:rPr>
        <w:t>S</w:t>
      </w:r>
      <w:r w:rsidRPr="00AE40A4">
        <w:rPr>
          <w:rFonts w:cstheme="minorBidi"/>
        </w:rPr>
        <w:t>uch reports</w:t>
      </w:r>
      <w:r w:rsidRPr="00AE40A4">
        <w:rPr>
          <w:rFonts w:cstheme="minorBidi"/>
          <w:spacing w:val="40"/>
        </w:rPr>
        <w:t xml:space="preserve"> </w:t>
      </w:r>
      <w:r>
        <w:rPr>
          <w:rFonts w:cstheme="minorBidi"/>
        </w:rPr>
        <w:t>may include information on your character, general reputation, personal characteristics, and mode of living.</w:t>
      </w:r>
    </w:p>
    <w:p w14:paraId="4ED04CA8" w14:textId="77777777" w:rsidR="00EB7F27" w:rsidRDefault="00EB7F27" w:rsidP="00EB7F27">
      <w:pPr>
        <w:widowControl w:val="0"/>
        <w:spacing w:before="69" w:line="239" w:lineRule="auto"/>
        <w:ind w:right="319"/>
        <w:jc w:val="both"/>
        <w:rPr>
          <w:rFonts w:cstheme="minorBidi"/>
        </w:rPr>
      </w:pPr>
    </w:p>
    <w:p w14:paraId="28199AC8" w14:textId="77777777" w:rsidR="00EB7F27" w:rsidRDefault="00EB7F27" w:rsidP="00EB7F27">
      <w:pPr>
        <w:widowControl w:val="0"/>
        <w:spacing w:before="69" w:line="239" w:lineRule="auto"/>
        <w:ind w:right="319"/>
        <w:jc w:val="both"/>
        <w:rPr>
          <w:rFonts w:cstheme="minorBidi"/>
        </w:rPr>
      </w:pPr>
      <w:r>
        <w:rPr>
          <w:rFonts w:cstheme="minorBidi"/>
        </w:rPr>
        <w:t>The investigation will be conducted by:</w:t>
      </w:r>
    </w:p>
    <w:p w14:paraId="7953A4A6" w14:textId="77777777" w:rsidR="00EB7F27" w:rsidRDefault="00EB7F27" w:rsidP="00EB7F27">
      <w:pPr>
        <w:widowControl w:val="0"/>
        <w:spacing w:before="69" w:line="239" w:lineRule="auto"/>
        <w:ind w:left="100" w:right="319"/>
        <w:jc w:val="both"/>
        <w:rPr>
          <w:rFonts w:cstheme="minorBidi"/>
        </w:rPr>
      </w:pPr>
    </w:p>
    <w:p w14:paraId="18E064C6" w14:textId="77777777" w:rsidR="00EB7F27" w:rsidRPr="003225F4" w:rsidRDefault="00EB7F27" w:rsidP="00EB7F27">
      <w:pPr>
        <w:jc w:val="center"/>
      </w:pPr>
      <w:r w:rsidRPr="003225F4">
        <w:t>Active Screening</w:t>
      </w:r>
    </w:p>
    <w:p w14:paraId="7386CC21" w14:textId="77777777" w:rsidR="00EB7F27" w:rsidRDefault="00EB7F27" w:rsidP="00EB7F27">
      <w:pPr>
        <w:jc w:val="center"/>
      </w:pPr>
      <w:r w:rsidRPr="003225F4">
        <w:t>14499 N Dale Mabry Hwy</w:t>
      </w:r>
    </w:p>
    <w:p w14:paraId="155203C7" w14:textId="77777777" w:rsidR="00EB7F27" w:rsidRPr="003225F4" w:rsidRDefault="00EB7F27" w:rsidP="00EB7F27">
      <w:pPr>
        <w:jc w:val="center"/>
      </w:pPr>
      <w:r w:rsidRPr="003225F4">
        <w:t>Suite 201 South</w:t>
      </w:r>
    </w:p>
    <w:p w14:paraId="0667B174" w14:textId="77777777" w:rsidR="00EB7F27" w:rsidRPr="003225F4" w:rsidRDefault="00EB7F27" w:rsidP="00EB7F27">
      <w:pPr>
        <w:jc w:val="center"/>
      </w:pPr>
      <w:r w:rsidRPr="003225F4">
        <w:t>Tampa, FL 33618</w:t>
      </w:r>
    </w:p>
    <w:p w14:paraId="530F5F8B" w14:textId="77777777" w:rsidR="00EB7F27" w:rsidRDefault="00EB7F27" w:rsidP="00EB7F27">
      <w:pPr>
        <w:jc w:val="center"/>
      </w:pPr>
      <w:r>
        <w:t>Phone: 1-</w:t>
      </w:r>
      <w:r w:rsidRPr="003225F4">
        <w:t>800</w:t>
      </w:r>
      <w:r>
        <w:t>-</w:t>
      </w:r>
      <w:r w:rsidRPr="003225F4">
        <w:t>319-5580</w:t>
      </w:r>
    </w:p>
    <w:p w14:paraId="0FD13E60" w14:textId="77777777" w:rsidR="00EB7F27" w:rsidRPr="003225F4" w:rsidRDefault="00EB7F27" w:rsidP="00EB7F27">
      <w:pPr>
        <w:jc w:val="center"/>
        <w:rPr>
          <w:color w:val="0000FF"/>
        </w:rPr>
      </w:pPr>
      <w:r>
        <w:t xml:space="preserve">Website: </w:t>
      </w:r>
      <w:hyperlink r:id="rId8" w:history="1">
        <w:r w:rsidRPr="003225F4">
          <w:rPr>
            <w:rStyle w:val="Hyperlink"/>
          </w:rPr>
          <w:t>www.activescreening.com</w:t>
        </w:r>
      </w:hyperlink>
    </w:p>
    <w:p w14:paraId="6952AB69" w14:textId="77777777" w:rsidR="00EB7F27" w:rsidRDefault="00EB7F27" w:rsidP="00EB7F27">
      <w:pPr>
        <w:widowControl w:val="0"/>
        <w:spacing w:before="69"/>
        <w:ind w:right="319"/>
        <w:jc w:val="both"/>
        <w:rPr>
          <w:rFonts w:cstheme="minorBidi"/>
          <w:color w:val="0000FF"/>
        </w:rPr>
      </w:pPr>
    </w:p>
    <w:p w14:paraId="2386C060" w14:textId="77777777" w:rsidR="00EB7F27" w:rsidRDefault="00EB7F27" w:rsidP="00EB7F27">
      <w:pPr>
        <w:widowControl w:val="0"/>
        <w:spacing w:before="69"/>
        <w:ind w:right="319"/>
        <w:jc w:val="both"/>
        <w:rPr>
          <w:rFonts w:cstheme="minorBidi"/>
        </w:rPr>
      </w:pPr>
      <w:r>
        <w:rPr>
          <w:rFonts w:cstheme="minorBidi"/>
        </w:rPr>
        <w:t>The nature and scope of the report may include criminal history checks and</w:t>
      </w:r>
      <w:r w:rsidRPr="00AE40A4">
        <w:rPr>
          <w:rFonts w:cstheme="minorBidi"/>
        </w:rPr>
        <w:t xml:space="preserve"> other public</w:t>
      </w:r>
      <w:r w:rsidRPr="00AE40A4">
        <w:rPr>
          <w:rFonts w:cstheme="minorBidi"/>
          <w:spacing w:val="39"/>
        </w:rPr>
        <w:t xml:space="preserve"> </w:t>
      </w:r>
      <w:r w:rsidRPr="00AE40A4">
        <w:rPr>
          <w:rFonts w:cstheme="minorBidi"/>
        </w:rPr>
        <w:t>rec</w:t>
      </w:r>
      <w:r w:rsidRPr="00AE40A4">
        <w:rPr>
          <w:rFonts w:cstheme="minorBidi"/>
          <w:spacing w:val="-2"/>
        </w:rPr>
        <w:t>o</w:t>
      </w:r>
      <w:r w:rsidRPr="00AE40A4">
        <w:rPr>
          <w:rFonts w:cstheme="minorBidi"/>
        </w:rPr>
        <w:t>rds,</w:t>
      </w:r>
      <w:r w:rsidRPr="00AE40A4">
        <w:rPr>
          <w:rFonts w:cstheme="minorBidi"/>
          <w:spacing w:val="39"/>
        </w:rPr>
        <w:t xml:space="preserve"> </w:t>
      </w:r>
      <w:r w:rsidRPr="00AE40A4">
        <w:rPr>
          <w:rFonts w:cstheme="minorBidi"/>
          <w:spacing w:val="-1"/>
        </w:rPr>
        <w:t>e</w:t>
      </w:r>
      <w:r w:rsidRPr="00AE40A4">
        <w:rPr>
          <w:rFonts w:cstheme="minorBidi"/>
        </w:rPr>
        <w:t>ducatio</w:t>
      </w:r>
      <w:r w:rsidRPr="00AE40A4">
        <w:rPr>
          <w:rFonts w:cstheme="minorBidi"/>
          <w:spacing w:val="-2"/>
        </w:rPr>
        <w:t>n</w:t>
      </w:r>
      <w:r w:rsidRPr="00AE40A4">
        <w:rPr>
          <w:rFonts w:cstheme="minorBidi"/>
        </w:rPr>
        <w:t>al verification,</w:t>
      </w:r>
      <w:r w:rsidRPr="00AE40A4">
        <w:rPr>
          <w:rFonts w:cstheme="minorBidi"/>
          <w:spacing w:val="34"/>
        </w:rPr>
        <w:t xml:space="preserve"> </w:t>
      </w:r>
      <w:r w:rsidRPr="00AE40A4">
        <w:rPr>
          <w:rFonts w:cstheme="minorBidi"/>
        </w:rPr>
        <w:t>e</w:t>
      </w:r>
      <w:r w:rsidRPr="00AE40A4">
        <w:rPr>
          <w:rFonts w:cstheme="minorBidi"/>
          <w:spacing w:val="-2"/>
        </w:rPr>
        <w:t>m</w:t>
      </w:r>
      <w:r w:rsidRPr="00AE40A4">
        <w:rPr>
          <w:rFonts w:cstheme="minorBidi"/>
        </w:rPr>
        <w:t>ploy</w:t>
      </w:r>
      <w:r w:rsidRPr="00AE40A4">
        <w:rPr>
          <w:rFonts w:cstheme="minorBidi"/>
          <w:spacing w:val="-2"/>
        </w:rPr>
        <w:t>m</w:t>
      </w:r>
      <w:r w:rsidRPr="00AE40A4">
        <w:rPr>
          <w:rFonts w:cstheme="minorBidi"/>
        </w:rPr>
        <w:t>ent</w:t>
      </w:r>
      <w:r w:rsidRPr="00AE40A4">
        <w:rPr>
          <w:rFonts w:cstheme="minorBidi"/>
          <w:spacing w:val="34"/>
        </w:rPr>
        <w:t xml:space="preserve"> </w:t>
      </w:r>
      <w:r w:rsidRPr="00AE40A4">
        <w:rPr>
          <w:rFonts w:cstheme="minorBidi"/>
        </w:rPr>
        <w:t>verific</w:t>
      </w:r>
      <w:r w:rsidRPr="00AE40A4">
        <w:rPr>
          <w:rFonts w:cstheme="minorBidi"/>
          <w:spacing w:val="-1"/>
        </w:rPr>
        <w:t>a</w:t>
      </w:r>
      <w:r w:rsidRPr="00AE40A4">
        <w:rPr>
          <w:rFonts w:cstheme="minorBidi"/>
        </w:rPr>
        <w:t>tion, and</w:t>
      </w:r>
      <w:r w:rsidRPr="00AE40A4">
        <w:rPr>
          <w:rFonts w:cstheme="minorBidi"/>
          <w:spacing w:val="36"/>
        </w:rPr>
        <w:t xml:space="preserve"> </w:t>
      </w:r>
      <w:r w:rsidRPr="00AE40A4">
        <w:rPr>
          <w:rFonts w:cstheme="minorBidi"/>
          <w:spacing w:val="-2"/>
        </w:rPr>
        <w:t>m</w:t>
      </w:r>
      <w:r w:rsidRPr="00AE40A4">
        <w:rPr>
          <w:rFonts w:cstheme="minorBidi"/>
        </w:rPr>
        <w:t>otor</w:t>
      </w:r>
      <w:r w:rsidRPr="00AE40A4">
        <w:rPr>
          <w:rFonts w:cstheme="minorBidi"/>
          <w:spacing w:val="34"/>
        </w:rPr>
        <w:t xml:space="preserve"> </w:t>
      </w:r>
      <w:r w:rsidRPr="00AE40A4">
        <w:rPr>
          <w:rFonts w:cstheme="minorBidi"/>
        </w:rPr>
        <w:t>vehicle</w:t>
      </w:r>
      <w:r w:rsidRPr="00AE40A4">
        <w:rPr>
          <w:rFonts w:cstheme="minorBidi"/>
          <w:spacing w:val="33"/>
        </w:rPr>
        <w:t xml:space="preserve"> </w:t>
      </w:r>
      <w:r w:rsidRPr="00AE40A4">
        <w:rPr>
          <w:rFonts w:cstheme="minorBidi"/>
        </w:rPr>
        <w:t>records</w:t>
      </w:r>
      <w:r>
        <w:rPr>
          <w:rFonts w:cstheme="minorBidi"/>
        </w:rPr>
        <w:t xml:space="preserve"> and the reports will be used for employment screening purposes.</w:t>
      </w:r>
    </w:p>
    <w:p w14:paraId="038EE591" w14:textId="77777777" w:rsidR="00EB7F27" w:rsidRPr="00AE40A4" w:rsidRDefault="00EB7F27" w:rsidP="00EB7F27">
      <w:pPr>
        <w:widowControl w:val="0"/>
        <w:spacing w:before="2" w:line="150" w:lineRule="exact"/>
        <w:rPr>
          <w:rFonts w:asciiTheme="minorHAnsi" w:eastAsiaTheme="minorHAnsi" w:hAnsiTheme="minorHAnsi" w:cstheme="minorBidi"/>
          <w:sz w:val="15"/>
          <w:szCs w:val="15"/>
        </w:rPr>
      </w:pPr>
    </w:p>
    <w:p w14:paraId="1C09921E" w14:textId="77777777" w:rsidR="00EB7F27" w:rsidRPr="00AE40A4" w:rsidRDefault="00EB7F27" w:rsidP="00EB7F27">
      <w:pPr>
        <w:widowControl w:val="0"/>
        <w:spacing w:line="200" w:lineRule="exact"/>
        <w:rPr>
          <w:rFonts w:asciiTheme="minorHAnsi" w:eastAsiaTheme="minorHAnsi" w:hAnsiTheme="minorHAnsi" w:cstheme="minorBidi"/>
          <w:sz w:val="20"/>
          <w:szCs w:val="20"/>
        </w:rPr>
      </w:pPr>
    </w:p>
    <w:p w14:paraId="36374358" w14:textId="77777777" w:rsidR="00EB7F27" w:rsidRPr="00AE40A4" w:rsidRDefault="00EB7F27" w:rsidP="00EB7F27">
      <w:pPr>
        <w:widowControl w:val="0"/>
        <w:jc w:val="center"/>
        <w:outlineLvl w:val="0"/>
        <w:rPr>
          <w:rFonts w:cstheme="minorBidi"/>
        </w:rPr>
      </w:pPr>
      <w:r w:rsidRPr="00AE40A4">
        <w:rPr>
          <w:rFonts w:cstheme="minorBidi"/>
          <w:b/>
          <w:bCs/>
          <w:spacing w:val="-1"/>
          <w:u w:val="thick" w:color="000000"/>
        </w:rPr>
        <w:t>AUTHOR</w:t>
      </w:r>
      <w:r w:rsidRPr="00AE40A4">
        <w:rPr>
          <w:rFonts w:cstheme="minorBidi"/>
          <w:b/>
          <w:bCs/>
          <w:spacing w:val="1"/>
          <w:u w:val="thick" w:color="000000"/>
        </w:rPr>
        <w:t>I</w:t>
      </w:r>
      <w:r w:rsidRPr="00AE40A4">
        <w:rPr>
          <w:rFonts w:cstheme="minorBidi"/>
          <w:b/>
          <w:bCs/>
          <w:spacing w:val="-2"/>
          <w:u w:val="thick" w:color="000000"/>
        </w:rPr>
        <w:t>Z</w:t>
      </w:r>
      <w:r w:rsidRPr="00AE40A4">
        <w:rPr>
          <w:rFonts w:cstheme="minorBidi"/>
          <w:b/>
          <w:bCs/>
          <w:spacing w:val="-1"/>
          <w:u w:val="thick" w:color="000000"/>
        </w:rPr>
        <w:t xml:space="preserve">ATION </w:t>
      </w:r>
      <w:r w:rsidRPr="00AE40A4">
        <w:rPr>
          <w:rFonts w:cstheme="minorBidi"/>
          <w:b/>
          <w:bCs/>
          <w:spacing w:val="1"/>
          <w:u w:val="thick" w:color="000000"/>
        </w:rPr>
        <w:t>F</w:t>
      </w:r>
      <w:r w:rsidRPr="00AE40A4">
        <w:rPr>
          <w:rFonts w:cstheme="minorBidi"/>
          <w:b/>
          <w:bCs/>
          <w:u w:val="thick" w:color="000000"/>
        </w:rPr>
        <w:t>OR</w:t>
      </w:r>
      <w:r w:rsidRPr="00AE40A4">
        <w:rPr>
          <w:rFonts w:cstheme="minorBidi"/>
          <w:b/>
          <w:bCs/>
          <w:spacing w:val="-2"/>
          <w:u w:val="thick" w:color="000000"/>
        </w:rPr>
        <w:t xml:space="preserve"> </w:t>
      </w:r>
      <w:r>
        <w:rPr>
          <w:rFonts w:cstheme="minorBidi"/>
          <w:b/>
          <w:bCs/>
          <w:spacing w:val="-2"/>
          <w:u w:val="thick" w:color="000000"/>
        </w:rPr>
        <w:t xml:space="preserve">INVESTIGATIVE </w:t>
      </w:r>
      <w:r w:rsidRPr="00AE40A4">
        <w:rPr>
          <w:rFonts w:cstheme="minorBidi"/>
          <w:b/>
          <w:bCs/>
          <w:spacing w:val="-1"/>
          <w:u w:val="thick" w:color="000000"/>
        </w:rPr>
        <w:t>CON</w:t>
      </w:r>
      <w:r w:rsidRPr="00AE40A4">
        <w:rPr>
          <w:rFonts w:cstheme="minorBidi"/>
          <w:b/>
          <w:bCs/>
          <w:u w:val="thick" w:color="000000"/>
        </w:rPr>
        <w:t>S</w:t>
      </w:r>
      <w:r w:rsidRPr="00AE40A4">
        <w:rPr>
          <w:rFonts w:cstheme="minorBidi"/>
          <w:b/>
          <w:bCs/>
          <w:spacing w:val="-1"/>
          <w:u w:val="thick" w:color="000000"/>
        </w:rPr>
        <w:t>UMER R</w:t>
      </w:r>
      <w:r w:rsidRPr="00AE40A4">
        <w:rPr>
          <w:rFonts w:cstheme="minorBidi"/>
          <w:b/>
          <w:bCs/>
          <w:u w:val="thick" w:color="000000"/>
        </w:rPr>
        <w:t>E</w:t>
      </w:r>
      <w:r w:rsidRPr="00AE40A4">
        <w:rPr>
          <w:rFonts w:cstheme="minorBidi"/>
          <w:b/>
          <w:bCs/>
          <w:spacing w:val="-1"/>
          <w:u w:val="thick" w:color="000000"/>
        </w:rPr>
        <w:t>PORTS</w:t>
      </w:r>
    </w:p>
    <w:p w14:paraId="011F5486" w14:textId="77777777" w:rsidR="00EB7F27" w:rsidRPr="00AE40A4" w:rsidRDefault="00EB7F27" w:rsidP="00EB7F27">
      <w:pPr>
        <w:widowControl w:val="0"/>
        <w:spacing w:before="7" w:line="200" w:lineRule="exact"/>
        <w:rPr>
          <w:rFonts w:asciiTheme="minorHAnsi" w:eastAsiaTheme="minorHAnsi" w:hAnsiTheme="minorHAnsi" w:cstheme="minorBidi"/>
          <w:sz w:val="20"/>
          <w:szCs w:val="20"/>
        </w:rPr>
      </w:pPr>
    </w:p>
    <w:p w14:paraId="29FA4C15" w14:textId="101C78A0" w:rsidR="00EB7F27" w:rsidRDefault="00EB7F27" w:rsidP="00EB7F27">
      <w:pPr>
        <w:widowControl w:val="0"/>
        <w:spacing w:before="69"/>
        <w:ind w:right="318"/>
        <w:jc w:val="both"/>
        <w:rPr>
          <w:rFonts w:cstheme="minorBidi"/>
        </w:rPr>
      </w:pPr>
      <w:r w:rsidRPr="00AE40A4">
        <w:rPr>
          <w:rFonts w:cstheme="minorBidi"/>
        </w:rPr>
        <w:t>By</w:t>
      </w:r>
      <w:r w:rsidRPr="00AE40A4">
        <w:rPr>
          <w:rFonts w:cstheme="minorBidi"/>
          <w:spacing w:val="30"/>
        </w:rPr>
        <w:t xml:space="preserve"> </w:t>
      </w:r>
      <w:r w:rsidRPr="00AE40A4">
        <w:rPr>
          <w:rFonts w:cstheme="minorBidi"/>
        </w:rPr>
        <w:t>signing</w:t>
      </w:r>
      <w:r w:rsidRPr="00AE40A4">
        <w:rPr>
          <w:rFonts w:cstheme="minorBidi"/>
          <w:spacing w:val="28"/>
        </w:rPr>
        <w:t xml:space="preserve"> </w:t>
      </w:r>
      <w:r w:rsidRPr="00AE40A4">
        <w:rPr>
          <w:rFonts w:cstheme="minorBidi"/>
        </w:rPr>
        <w:t>below,</w:t>
      </w:r>
      <w:r w:rsidRPr="00AE40A4">
        <w:rPr>
          <w:rFonts w:cstheme="minorBidi"/>
          <w:spacing w:val="30"/>
        </w:rPr>
        <w:t xml:space="preserve"> </w:t>
      </w:r>
      <w:r w:rsidRPr="00AE40A4">
        <w:rPr>
          <w:rFonts w:cstheme="minorBidi"/>
        </w:rPr>
        <w:t>I</w:t>
      </w:r>
      <w:r w:rsidRPr="00AE40A4">
        <w:rPr>
          <w:rFonts w:cstheme="minorBidi"/>
          <w:spacing w:val="30"/>
        </w:rPr>
        <w:t xml:space="preserve"> </w:t>
      </w:r>
      <w:r w:rsidRPr="00AE40A4">
        <w:rPr>
          <w:rFonts w:cstheme="minorBidi"/>
          <w:spacing w:val="-2"/>
        </w:rPr>
        <w:t>h</w:t>
      </w:r>
      <w:r w:rsidRPr="00AE40A4">
        <w:rPr>
          <w:rFonts w:cstheme="minorBidi"/>
        </w:rPr>
        <w:t>e</w:t>
      </w:r>
      <w:r w:rsidRPr="00AE40A4">
        <w:rPr>
          <w:rFonts w:cstheme="minorBidi"/>
          <w:spacing w:val="-1"/>
        </w:rPr>
        <w:t>r</w:t>
      </w:r>
      <w:r w:rsidRPr="00AE40A4">
        <w:rPr>
          <w:rFonts w:cstheme="minorBidi"/>
        </w:rPr>
        <w:t>eby</w:t>
      </w:r>
      <w:r w:rsidRPr="00AE40A4">
        <w:rPr>
          <w:rFonts w:cstheme="minorBidi"/>
          <w:spacing w:val="30"/>
        </w:rPr>
        <w:t xml:space="preserve"> </w:t>
      </w:r>
      <w:r w:rsidRPr="00AE40A4">
        <w:rPr>
          <w:rFonts w:cstheme="minorBidi"/>
        </w:rPr>
        <w:t>auth</w:t>
      </w:r>
      <w:r w:rsidRPr="00AE40A4">
        <w:rPr>
          <w:rFonts w:cstheme="minorBidi"/>
          <w:spacing w:val="-2"/>
        </w:rPr>
        <w:t>o</w:t>
      </w:r>
      <w:r w:rsidRPr="00AE40A4">
        <w:rPr>
          <w:rFonts w:cstheme="minorBidi"/>
        </w:rPr>
        <w:t>ri</w:t>
      </w:r>
      <w:r w:rsidRPr="00AE40A4">
        <w:rPr>
          <w:rFonts w:cstheme="minorBidi"/>
          <w:spacing w:val="-1"/>
        </w:rPr>
        <w:t>z</w:t>
      </w:r>
      <w:r w:rsidRPr="00AE40A4">
        <w:rPr>
          <w:rFonts w:cstheme="minorBidi"/>
        </w:rPr>
        <w:t>e</w:t>
      </w:r>
      <w:r>
        <w:rPr>
          <w:rFonts w:cstheme="minorBidi"/>
        </w:rPr>
        <w:t xml:space="preserve"> the Company </w:t>
      </w:r>
      <w:r w:rsidRPr="00AE40A4">
        <w:rPr>
          <w:rFonts w:cstheme="minorBidi"/>
        </w:rPr>
        <w:t>to</w:t>
      </w:r>
      <w:r w:rsidRPr="00AE40A4">
        <w:rPr>
          <w:rFonts w:cstheme="minorBidi"/>
          <w:spacing w:val="30"/>
        </w:rPr>
        <w:t xml:space="preserve"> </w:t>
      </w:r>
      <w:r w:rsidRPr="00AE40A4">
        <w:rPr>
          <w:rFonts w:cstheme="minorBidi"/>
        </w:rPr>
        <w:t>procure</w:t>
      </w:r>
      <w:r w:rsidRPr="00AE40A4">
        <w:rPr>
          <w:rFonts w:cstheme="minorBidi"/>
          <w:spacing w:val="30"/>
        </w:rPr>
        <w:t xml:space="preserve"> </w:t>
      </w:r>
      <w:r w:rsidRPr="00AE40A4">
        <w:rPr>
          <w:rFonts w:cstheme="minorBidi"/>
        </w:rPr>
        <w:t>investigative</w:t>
      </w:r>
      <w:r w:rsidRPr="00AE40A4">
        <w:rPr>
          <w:rFonts w:cstheme="minorBidi"/>
          <w:spacing w:val="-6"/>
        </w:rPr>
        <w:t xml:space="preserve"> </w:t>
      </w:r>
      <w:r w:rsidRPr="00AE40A4">
        <w:rPr>
          <w:rFonts w:cstheme="minorBidi"/>
        </w:rPr>
        <w:t>consu</w:t>
      </w:r>
      <w:r w:rsidRPr="00AE40A4">
        <w:rPr>
          <w:rFonts w:cstheme="minorBidi"/>
          <w:spacing w:val="-2"/>
        </w:rPr>
        <w:t>m</w:t>
      </w:r>
      <w:r w:rsidRPr="00AE40A4">
        <w:rPr>
          <w:rFonts w:cstheme="minorBidi"/>
        </w:rPr>
        <w:t>er</w:t>
      </w:r>
      <w:r w:rsidRPr="00AE40A4">
        <w:rPr>
          <w:rFonts w:cstheme="minorBidi"/>
          <w:spacing w:val="-6"/>
        </w:rPr>
        <w:t xml:space="preserve"> </w:t>
      </w:r>
      <w:r w:rsidRPr="00AE40A4">
        <w:rPr>
          <w:rFonts w:cstheme="minorBidi"/>
        </w:rPr>
        <w:t>reports</w:t>
      </w:r>
      <w:r w:rsidRPr="00AE40A4">
        <w:rPr>
          <w:rFonts w:cstheme="minorBidi"/>
          <w:spacing w:val="-6"/>
        </w:rPr>
        <w:t xml:space="preserve"> </w:t>
      </w:r>
      <w:r w:rsidRPr="00AE40A4">
        <w:rPr>
          <w:rFonts w:cstheme="minorBidi"/>
        </w:rPr>
        <w:t>concerning</w:t>
      </w:r>
      <w:r w:rsidRPr="00AE40A4">
        <w:rPr>
          <w:rFonts w:cstheme="minorBidi"/>
          <w:spacing w:val="-6"/>
        </w:rPr>
        <w:t xml:space="preserve"> </w:t>
      </w:r>
      <w:r w:rsidRPr="00AE40A4">
        <w:rPr>
          <w:rFonts w:cstheme="minorBidi"/>
          <w:spacing w:val="-2"/>
        </w:rPr>
        <w:t>m</w:t>
      </w:r>
      <w:r w:rsidRPr="00AE40A4">
        <w:rPr>
          <w:rFonts w:cstheme="minorBidi"/>
        </w:rPr>
        <w:t>e</w:t>
      </w:r>
      <w:r w:rsidRPr="00AE40A4">
        <w:rPr>
          <w:rFonts w:cstheme="minorBidi"/>
          <w:spacing w:val="-5"/>
        </w:rPr>
        <w:t xml:space="preserve"> </w:t>
      </w:r>
      <w:r w:rsidRPr="00AE40A4">
        <w:rPr>
          <w:rFonts w:cstheme="minorBidi"/>
          <w:spacing w:val="-1"/>
        </w:rPr>
        <w:t>f</w:t>
      </w:r>
      <w:r w:rsidRPr="00AE40A4">
        <w:rPr>
          <w:rFonts w:cstheme="minorBidi"/>
        </w:rPr>
        <w:t>or</w:t>
      </w:r>
      <w:r w:rsidRPr="00AE40A4">
        <w:rPr>
          <w:rFonts w:cstheme="minorBidi"/>
          <w:spacing w:val="-6"/>
        </w:rPr>
        <w:t xml:space="preserve"> </w:t>
      </w:r>
      <w:r w:rsidRPr="00AE40A4">
        <w:rPr>
          <w:rFonts w:cstheme="minorBidi"/>
        </w:rPr>
        <w:t>e</w:t>
      </w:r>
      <w:r w:rsidRPr="00AE40A4">
        <w:rPr>
          <w:rFonts w:cstheme="minorBidi"/>
          <w:spacing w:val="-2"/>
        </w:rPr>
        <w:t>m</w:t>
      </w:r>
      <w:r w:rsidRPr="00AE40A4">
        <w:rPr>
          <w:rFonts w:cstheme="minorBidi"/>
        </w:rPr>
        <w:t>ploy</w:t>
      </w:r>
      <w:r w:rsidRPr="00AE40A4">
        <w:rPr>
          <w:rFonts w:cstheme="minorBidi"/>
          <w:spacing w:val="-2"/>
        </w:rPr>
        <w:t>m</w:t>
      </w:r>
      <w:r w:rsidRPr="00AE40A4">
        <w:rPr>
          <w:rFonts w:cstheme="minorBidi"/>
          <w:spacing w:val="1"/>
        </w:rPr>
        <w:t>e</w:t>
      </w:r>
      <w:r w:rsidRPr="00AE40A4">
        <w:rPr>
          <w:rFonts w:cstheme="minorBidi"/>
        </w:rPr>
        <w:t>nt</w:t>
      </w:r>
      <w:r w:rsidRPr="00AE40A4">
        <w:rPr>
          <w:rFonts w:cstheme="minorBidi"/>
          <w:spacing w:val="-6"/>
        </w:rPr>
        <w:t xml:space="preserve"> </w:t>
      </w:r>
      <w:r w:rsidRPr="00AE40A4">
        <w:rPr>
          <w:rFonts w:cstheme="minorBidi"/>
        </w:rPr>
        <w:t>p</w:t>
      </w:r>
      <w:r w:rsidRPr="00AE40A4">
        <w:rPr>
          <w:rFonts w:cstheme="minorBidi"/>
          <w:spacing w:val="-2"/>
        </w:rPr>
        <w:t>u</w:t>
      </w:r>
      <w:r w:rsidRPr="00AE40A4">
        <w:rPr>
          <w:rFonts w:cstheme="minorBidi"/>
        </w:rPr>
        <w:t>rposes</w:t>
      </w:r>
      <w:r w:rsidRPr="00AE40A4">
        <w:rPr>
          <w:rFonts w:cstheme="minorBidi"/>
          <w:spacing w:val="-7"/>
        </w:rPr>
        <w:t xml:space="preserve"> </w:t>
      </w:r>
      <w:r w:rsidRPr="00AE40A4">
        <w:rPr>
          <w:rFonts w:cstheme="minorBidi"/>
        </w:rPr>
        <w:t>at</w:t>
      </w:r>
      <w:r w:rsidRPr="00AE40A4">
        <w:rPr>
          <w:rFonts w:cstheme="minorBidi"/>
          <w:spacing w:val="-6"/>
        </w:rPr>
        <w:t xml:space="preserve"> </w:t>
      </w:r>
      <w:r w:rsidR="00D70E8B">
        <w:rPr>
          <w:rFonts w:cstheme="minorBidi"/>
          <w:spacing w:val="-6"/>
        </w:rPr>
        <w:t>any time</w:t>
      </w:r>
      <w:r w:rsidR="008B72FB">
        <w:rPr>
          <w:rFonts w:cstheme="minorBidi"/>
          <w:spacing w:val="-6"/>
        </w:rPr>
        <w:t xml:space="preserve"> after receipt of this authorization.  I understand that the scope of my</w:t>
      </w:r>
      <w:r w:rsidR="00D727FC">
        <w:rPr>
          <w:rFonts w:cstheme="minorBidi"/>
          <w:spacing w:val="-6"/>
        </w:rPr>
        <w:t xml:space="preserve"> </w:t>
      </w:r>
      <w:r w:rsidR="00D727FC" w:rsidRPr="00D727FC">
        <w:rPr>
          <w:rFonts w:cstheme="minorBidi"/>
          <w:spacing w:val="-6"/>
        </w:rPr>
        <w:t>authorization is not limited to the present and, if I am hired, will continue throughout the course of my employment and allow the Company to conduct future screenings for retention, promotion or reassignmen</w:t>
      </w:r>
      <w:r w:rsidR="00D727FC">
        <w:rPr>
          <w:rFonts w:cstheme="minorBidi"/>
          <w:spacing w:val="-6"/>
        </w:rPr>
        <w:t>t,</w:t>
      </w:r>
      <w:r w:rsidRPr="00AE40A4">
        <w:rPr>
          <w:rFonts w:cstheme="minorBidi"/>
        </w:rPr>
        <w:t xml:space="preserve"> as permitted by law and unless</w:t>
      </w:r>
      <w:r>
        <w:rPr>
          <w:rFonts w:cstheme="minorBidi"/>
        </w:rPr>
        <w:t xml:space="preserve"> revoked by me in </w:t>
      </w:r>
      <w:r w:rsidRPr="00AE40A4">
        <w:rPr>
          <w:rFonts w:cstheme="minorBidi"/>
        </w:rPr>
        <w:t>writing.</w:t>
      </w:r>
      <w:r w:rsidR="00D727FC">
        <w:rPr>
          <w:rStyle w:val="FootnoteReference"/>
          <w:rFonts w:cstheme="minorBidi"/>
        </w:rPr>
        <w:footnoteReference w:id="1"/>
      </w:r>
    </w:p>
    <w:p w14:paraId="02458C56" w14:textId="77777777" w:rsidR="00EB7F27" w:rsidRDefault="00EB7F27" w:rsidP="00EB7F27">
      <w:pPr>
        <w:widowControl w:val="0"/>
        <w:spacing w:before="69"/>
        <w:ind w:left="100" w:right="318"/>
        <w:jc w:val="both"/>
        <w:rPr>
          <w:rFonts w:cstheme="minorBidi"/>
        </w:rPr>
      </w:pPr>
    </w:p>
    <w:p w14:paraId="412581E4" w14:textId="77777777" w:rsidR="00EB7F27" w:rsidRDefault="00EB7F27" w:rsidP="00EB7F27">
      <w:pPr>
        <w:widowControl w:val="0"/>
        <w:spacing w:before="69"/>
        <w:ind w:right="318"/>
        <w:jc w:val="both"/>
        <w:rPr>
          <w:rFonts w:cstheme="minorBidi"/>
          <w:sz w:val="36"/>
          <w:szCs w:val="36"/>
        </w:rPr>
      </w:pPr>
      <w:r>
        <w:rPr>
          <w:rFonts w:cstheme="minorBidi"/>
        </w:rPr>
        <w:t>C</w:t>
      </w:r>
      <w:r w:rsidRPr="00E85E53">
        <w:rPr>
          <w:rFonts w:cstheme="minorBidi"/>
        </w:rPr>
        <w:t xml:space="preserve">heck the box if you would like to receive a copy of the investigative consumer report, free of charge, if one is obtained by </w:t>
      </w:r>
      <w:r>
        <w:rPr>
          <w:rFonts w:cstheme="minorBidi"/>
        </w:rPr>
        <w:t>the Company</w:t>
      </w:r>
      <w:r w:rsidRPr="00E85E53">
        <w:rPr>
          <w:rFonts w:cstheme="minorBidi"/>
        </w:rPr>
        <w:t xml:space="preserve">.  </w:t>
      </w:r>
      <w:r w:rsidRPr="00E85E53">
        <w:rPr>
          <w:rFonts w:cstheme="minorBidi"/>
          <w:sz w:val="36"/>
          <w:szCs w:val="36"/>
        </w:rPr>
        <w:t>□</w:t>
      </w:r>
    </w:p>
    <w:p w14:paraId="56F4E454" w14:textId="77777777" w:rsidR="00EB7F27" w:rsidRDefault="00EB7F27" w:rsidP="00EB7F27">
      <w:pPr>
        <w:widowControl w:val="0"/>
        <w:spacing w:before="69"/>
        <w:ind w:left="100" w:right="318"/>
        <w:jc w:val="both"/>
        <w:rPr>
          <w:rFonts w:cstheme="minorBidi"/>
        </w:rPr>
      </w:pPr>
    </w:p>
    <w:tbl>
      <w:tblPr>
        <w:tblStyle w:val="TableGrid"/>
        <w:tblW w:w="0" w:type="auto"/>
        <w:tblLook w:val="04A0" w:firstRow="1" w:lastRow="0" w:firstColumn="1" w:lastColumn="0" w:noHBand="0" w:noVBand="1"/>
      </w:tblPr>
      <w:tblGrid>
        <w:gridCol w:w="4675"/>
        <w:gridCol w:w="4675"/>
      </w:tblGrid>
      <w:tr w:rsidR="00341829" w14:paraId="56183C0D" w14:textId="77777777" w:rsidTr="00EB7F27">
        <w:tc>
          <w:tcPr>
            <w:tcW w:w="4788" w:type="dxa"/>
          </w:tcPr>
          <w:p w14:paraId="0BE8512C" w14:textId="77777777" w:rsidR="00EB7F27" w:rsidRDefault="00EB7F27" w:rsidP="00EB7F27">
            <w:pPr>
              <w:jc w:val="both"/>
            </w:pPr>
            <w:r>
              <w:t>Signature:</w:t>
            </w:r>
          </w:p>
          <w:p w14:paraId="6A7EB29D" w14:textId="77777777" w:rsidR="00EB7F27" w:rsidRDefault="00EB7F27" w:rsidP="00EB7F27">
            <w:pPr>
              <w:jc w:val="both"/>
            </w:pPr>
          </w:p>
        </w:tc>
        <w:tc>
          <w:tcPr>
            <w:tcW w:w="4788" w:type="dxa"/>
          </w:tcPr>
          <w:p w14:paraId="199722A1" w14:textId="77777777" w:rsidR="00EB7F27" w:rsidRDefault="00EB7F27" w:rsidP="00EB7F27">
            <w:pPr>
              <w:jc w:val="both"/>
            </w:pPr>
            <w:r>
              <w:lastRenderedPageBreak/>
              <w:t>Print Name (including middle name):</w:t>
            </w:r>
          </w:p>
        </w:tc>
      </w:tr>
      <w:tr w:rsidR="00341829" w14:paraId="65113F97" w14:textId="77777777" w:rsidTr="00EB7F27">
        <w:tc>
          <w:tcPr>
            <w:tcW w:w="4788" w:type="dxa"/>
          </w:tcPr>
          <w:p w14:paraId="7AC49616" w14:textId="77777777" w:rsidR="00EB7F27" w:rsidRDefault="00EB7F27" w:rsidP="00EB7F27">
            <w:pPr>
              <w:jc w:val="both"/>
            </w:pPr>
            <w:r>
              <w:t>Date:</w:t>
            </w:r>
          </w:p>
          <w:p w14:paraId="62BEC240" w14:textId="77777777" w:rsidR="00EB7F27" w:rsidRDefault="00EB7F27" w:rsidP="00EB7F27">
            <w:pPr>
              <w:jc w:val="both"/>
            </w:pPr>
          </w:p>
        </w:tc>
        <w:tc>
          <w:tcPr>
            <w:tcW w:w="4788" w:type="dxa"/>
          </w:tcPr>
          <w:p w14:paraId="4B2EFF9E" w14:textId="77777777" w:rsidR="00EB7F27" w:rsidRDefault="00EB7F27" w:rsidP="00EB7F27">
            <w:pPr>
              <w:jc w:val="both"/>
            </w:pPr>
            <w:r>
              <w:t>Social Security Number:</w:t>
            </w:r>
          </w:p>
        </w:tc>
      </w:tr>
      <w:tr w:rsidR="00341829" w14:paraId="0A8619AA" w14:textId="77777777" w:rsidTr="00EB7F27">
        <w:tc>
          <w:tcPr>
            <w:tcW w:w="4788" w:type="dxa"/>
          </w:tcPr>
          <w:p w14:paraId="61C172F9" w14:textId="77777777" w:rsidR="00EB7F27" w:rsidRDefault="00EB7F27" w:rsidP="00EB7F27">
            <w:pPr>
              <w:jc w:val="both"/>
            </w:pPr>
            <w:r>
              <w:t>Driver’s License # and State of Issuance:</w:t>
            </w:r>
          </w:p>
          <w:p w14:paraId="5564A29B" w14:textId="77777777" w:rsidR="00EB7F27" w:rsidRDefault="00EB7F27" w:rsidP="00EB7F27">
            <w:pPr>
              <w:jc w:val="both"/>
            </w:pPr>
          </w:p>
        </w:tc>
        <w:tc>
          <w:tcPr>
            <w:tcW w:w="4788" w:type="dxa"/>
          </w:tcPr>
          <w:p w14:paraId="10BF0095" w14:textId="77777777" w:rsidR="00EB7F27" w:rsidRDefault="00EB7F27" w:rsidP="00EB7F27">
            <w:pPr>
              <w:jc w:val="both"/>
            </w:pPr>
            <w:r>
              <w:t xml:space="preserve">Date of Birth: </w:t>
            </w:r>
          </w:p>
        </w:tc>
      </w:tr>
    </w:tbl>
    <w:p w14:paraId="559357D0" w14:textId="77777777" w:rsidR="00EB7F27" w:rsidRDefault="00EB7F27">
      <w:pPr>
        <w:rPr>
          <w:rFonts w:cstheme="minorBidi"/>
        </w:rPr>
      </w:pPr>
      <w:r>
        <w:rPr>
          <w:rFonts w:cstheme="minorBidi"/>
        </w:rPr>
        <w:br w:type="page"/>
      </w:r>
    </w:p>
    <w:p w14:paraId="109CA43A" w14:textId="77777777" w:rsidR="00EB7F27" w:rsidRPr="00751FD8" w:rsidRDefault="00EB7F27" w:rsidP="00EB7F27">
      <w:pPr>
        <w:jc w:val="center"/>
        <w:rPr>
          <w:b/>
        </w:rPr>
      </w:pPr>
      <w:r w:rsidRPr="00751FD8">
        <w:rPr>
          <w:b/>
        </w:rPr>
        <w:lastRenderedPageBreak/>
        <w:t xml:space="preserve">NOTICE – BACKGROUND INVESTIGATION </w:t>
      </w:r>
    </w:p>
    <w:p w14:paraId="6454FA7E" w14:textId="77777777" w:rsidR="00EB7F27" w:rsidRDefault="00EB7F27" w:rsidP="00EB7F27">
      <w:pPr>
        <w:jc w:val="center"/>
        <w:rPr>
          <w:b/>
          <w:u w:val="single"/>
        </w:rPr>
      </w:pPr>
    </w:p>
    <w:p w14:paraId="2B1AA12C" w14:textId="77777777" w:rsidR="00EB7F27" w:rsidRPr="00972F33" w:rsidRDefault="00EB7F27" w:rsidP="00EB7F27">
      <w:pPr>
        <w:jc w:val="center"/>
        <w:rPr>
          <w:b/>
          <w:u w:val="single"/>
        </w:rPr>
      </w:pPr>
      <w:r>
        <w:rPr>
          <w:b/>
          <w:u w:val="single"/>
        </w:rPr>
        <w:t>CALIFORNIA RESIDENTS</w:t>
      </w:r>
    </w:p>
    <w:p w14:paraId="37A5CFF4" w14:textId="77777777" w:rsidR="00EB7F27" w:rsidRPr="00972F33" w:rsidRDefault="00EB7F27" w:rsidP="00EB7F27">
      <w:pPr>
        <w:jc w:val="both"/>
        <w:rPr>
          <w:b/>
        </w:rPr>
      </w:pPr>
    </w:p>
    <w:p w14:paraId="6F279B9B" w14:textId="77777777" w:rsidR="00EB7F27" w:rsidRPr="00972F33" w:rsidRDefault="00EB7F27" w:rsidP="00EB7F27">
      <w:pPr>
        <w:jc w:val="both"/>
      </w:pPr>
      <w:r w:rsidRPr="00E85E53">
        <w:t>This</w:t>
      </w:r>
      <w:r w:rsidRPr="00972F33">
        <w:t xml:space="preserve"> summary of the provisions of California Civil Code section 1786.22 is </w:t>
      </w:r>
      <w:r>
        <w:t xml:space="preserve">being provided to you pursuant to state law. </w:t>
      </w:r>
    </w:p>
    <w:p w14:paraId="5D896C96" w14:textId="77777777" w:rsidR="00EB7F27" w:rsidRPr="00972F33" w:rsidRDefault="00EB7F27" w:rsidP="00EB7F27">
      <w:pPr>
        <w:jc w:val="both"/>
      </w:pPr>
    </w:p>
    <w:p w14:paraId="7C17AA41" w14:textId="77777777" w:rsidR="00EB7F27" w:rsidRDefault="00EB7F27" w:rsidP="00EB7F27">
      <w:pPr>
        <w:jc w:val="both"/>
        <w:rPr>
          <w:b/>
        </w:rPr>
      </w:pPr>
      <w:r>
        <w:t xml:space="preserve">Your employer </w:t>
      </w:r>
      <w:r w:rsidRPr="00972F33">
        <w:t>intends to obtain information about you from an investig</w:t>
      </w:r>
      <w:r>
        <w:t xml:space="preserve">ative consumer reporting agency, as defined under California law, </w:t>
      </w:r>
      <w:r w:rsidRPr="00972F33">
        <w:t>for employment purposes.</w:t>
      </w:r>
      <w:r w:rsidRPr="00972F33">
        <w:rPr>
          <w:b/>
        </w:rPr>
        <w:t xml:space="preserve"> </w:t>
      </w:r>
    </w:p>
    <w:p w14:paraId="32EB71CE" w14:textId="77777777" w:rsidR="00EB7F27" w:rsidRPr="00972F33" w:rsidRDefault="00EB7F27" w:rsidP="00EB7F27">
      <w:pPr>
        <w:jc w:val="both"/>
      </w:pPr>
    </w:p>
    <w:p w14:paraId="0D79BEC9" w14:textId="77777777" w:rsidR="00EB7F27" w:rsidRPr="00972F33" w:rsidRDefault="00EB7F27" w:rsidP="00EB7F27">
      <w:pPr>
        <w:jc w:val="both"/>
      </w:pPr>
      <w:r w:rsidRPr="00972F33">
        <w:t>Under California law you are entitled</w:t>
      </w:r>
      <w:r>
        <w:t xml:space="preserve"> to visually inspect all files maintained about you by an investigative consumer reporting agency (ICRA), such as Active Screening</w:t>
      </w:r>
      <w:r w:rsidRPr="00972F33">
        <w:t>, upon</w:t>
      </w:r>
      <w:r>
        <w:t xml:space="preserve"> request and </w:t>
      </w:r>
      <w:r w:rsidRPr="00972F33">
        <w:t>presentation of proper identification</w:t>
      </w:r>
      <w:r>
        <w:t xml:space="preserve"> during normal business hours and on reasonable notice</w:t>
      </w:r>
      <w:r w:rsidRPr="00972F33">
        <w:t xml:space="preserve"> as follows:</w:t>
      </w:r>
    </w:p>
    <w:p w14:paraId="1298DB6C" w14:textId="77777777" w:rsidR="00EB7F27" w:rsidRPr="00972F33" w:rsidRDefault="00EB7F27" w:rsidP="00EB7F27">
      <w:pPr>
        <w:jc w:val="both"/>
      </w:pPr>
    </w:p>
    <w:p w14:paraId="0D266CC5" w14:textId="77777777" w:rsidR="00EB7F27" w:rsidRPr="00972F33" w:rsidRDefault="00EB7F27" w:rsidP="00EB7F27">
      <w:pPr>
        <w:numPr>
          <w:ilvl w:val="0"/>
          <w:numId w:val="31"/>
        </w:numPr>
        <w:jc w:val="both"/>
      </w:pPr>
      <w:r w:rsidRPr="00110012">
        <w:rPr>
          <w:b/>
        </w:rPr>
        <w:t>In person</w:t>
      </w:r>
      <w:r>
        <w:t>.  You may request a copy of your file.  The ICRA may charge you for the actual copying costs associated with providing you with a copy of your file.</w:t>
      </w:r>
    </w:p>
    <w:p w14:paraId="16276D54" w14:textId="77777777" w:rsidR="00EB7F27" w:rsidRPr="00972F33" w:rsidRDefault="00EB7F27" w:rsidP="00EB7F27">
      <w:pPr>
        <w:numPr>
          <w:ilvl w:val="0"/>
          <w:numId w:val="31"/>
        </w:numPr>
        <w:jc w:val="both"/>
      </w:pPr>
      <w:r w:rsidRPr="00110012">
        <w:rPr>
          <w:b/>
        </w:rPr>
        <w:t>By telephone</w:t>
      </w:r>
      <w:r>
        <w:t>.  A summary of all information contained in the ICRA’s file about you will be provided to you via telephone, if you have made a written request for telephone disclosure, and the toll charge, if any, for the telephone call is prepaid by or charged directly to you.</w:t>
      </w:r>
    </w:p>
    <w:p w14:paraId="0199E5FE" w14:textId="77777777" w:rsidR="00EB7F27" w:rsidRPr="00972F33" w:rsidRDefault="00EB7F27" w:rsidP="00EB7F27">
      <w:pPr>
        <w:numPr>
          <w:ilvl w:val="0"/>
          <w:numId w:val="31"/>
        </w:numPr>
        <w:jc w:val="both"/>
      </w:pPr>
      <w:r w:rsidRPr="00110012">
        <w:rPr>
          <w:b/>
        </w:rPr>
        <w:t>By certified mail.</w:t>
      </w:r>
      <w:r>
        <w:t xml:space="preserve">  You may make a written request for copies to be sent to a specified addressee.  ICRA’s complying with requests for certified mailings shall not be liable for disclosures to third parties caused by mishandling of mail after such mailings leave the ICRA.</w:t>
      </w:r>
    </w:p>
    <w:p w14:paraId="0818F6C7" w14:textId="77777777" w:rsidR="00EB7F27" w:rsidRPr="00972F33" w:rsidRDefault="00EB7F27" w:rsidP="00EB7F27">
      <w:pPr>
        <w:ind w:firstLine="720"/>
        <w:jc w:val="both"/>
      </w:pPr>
    </w:p>
    <w:p w14:paraId="40BFD7EE" w14:textId="77777777" w:rsidR="00EB7F27" w:rsidRDefault="00EB7F27" w:rsidP="00EB7F27">
      <w:pPr>
        <w:jc w:val="both"/>
      </w:pPr>
      <w:r w:rsidRPr="00110012">
        <w:t xml:space="preserve">“Proper Identification” includes documents such as a valid driver’s license, social security account number, military identification card, and credit cards.  If an ICRA is unable to reasonably identify you on the basis of these documents, they may require additional information concerning your employment and personal or family history in order to verify your identity. </w:t>
      </w:r>
    </w:p>
    <w:p w14:paraId="1ACBAE2D" w14:textId="77777777" w:rsidR="00EB7F27" w:rsidRPr="00110012" w:rsidRDefault="00EB7F27" w:rsidP="00EB7F27">
      <w:pPr>
        <w:jc w:val="both"/>
      </w:pPr>
    </w:p>
    <w:p w14:paraId="12E5B4F0" w14:textId="77777777" w:rsidR="00EB7F27" w:rsidRPr="00110012" w:rsidRDefault="00EB7F27" w:rsidP="00EB7F27">
      <w:pPr>
        <w:jc w:val="both"/>
      </w:pPr>
      <w:r w:rsidRPr="00110012">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w:t>
      </w:r>
    </w:p>
    <w:p w14:paraId="115B24B2" w14:textId="77777777" w:rsidR="00EB7F27" w:rsidRDefault="00EB7F27" w:rsidP="00EB7F27">
      <w:pPr>
        <w:jc w:val="both"/>
      </w:pPr>
    </w:p>
    <w:p w14:paraId="709B7B68" w14:textId="77777777" w:rsidR="00EB7F27" w:rsidRDefault="00EB7F27" w:rsidP="00EB7F27">
      <w:pPr>
        <w:jc w:val="both"/>
      </w:pPr>
      <w:r w:rsidRPr="00110012">
        <w:t>You may be accompanied by one other person of your choosing, who must furnish reasonable identification.  An ICRA may require you to furnish a written statement granting permission to the ICRA to discuss your file in such person’s presence.</w:t>
      </w:r>
    </w:p>
    <w:p w14:paraId="17DA2E35" w14:textId="77777777" w:rsidR="00D727FC" w:rsidRDefault="00D727FC">
      <w:r>
        <w:br w:type="page"/>
      </w:r>
    </w:p>
    <w:p w14:paraId="282B709C" w14:textId="77777777" w:rsidR="00D727FC" w:rsidRDefault="00D727FC" w:rsidP="00D727FC">
      <w:pPr>
        <w:jc w:val="center"/>
        <w:rPr>
          <w:b/>
          <w:lang w:val="es-ES"/>
        </w:rPr>
      </w:pPr>
      <w:r>
        <w:rPr>
          <w:b/>
          <w:lang w:val="es-ES"/>
        </w:rPr>
        <w:lastRenderedPageBreak/>
        <w:t>AVISO – INVESTIGACIÓN DE ANTECEDENTES</w:t>
      </w:r>
    </w:p>
    <w:p w14:paraId="258BE3D8" w14:textId="77777777" w:rsidR="00D727FC" w:rsidRDefault="00D727FC" w:rsidP="00D727FC">
      <w:pPr>
        <w:jc w:val="center"/>
        <w:rPr>
          <w:b/>
          <w:lang w:val="es-ES"/>
        </w:rPr>
      </w:pPr>
    </w:p>
    <w:p w14:paraId="02B0A0C7" w14:textId="77777777" w:rsidR="00D727FC" w:rsidRDefault="00D727FC" w:rsidP="00D727FC">
      <w:pPr>
        <w:jc w:val="center"/>
        <w:rPr>
          <w:b/>
          <w:lang w:val="es-ES"/>
        </w:rPr>
      </w:pPr>
      <w:r>
        <w:rPr>
          <w:b/>
          <w:lang w:val="es-ES"/>
        </w:rPr>
        <w:t>RESIDENTES DE CALIFORNIA</w:t>
      </w:r>
    </w:p>
    <w:p w14:paraId="4D149476" w14:textId="77777777" w:rsidR="00D727FC" w:rsidRDefault="00D727FC" w:rsidP="00D727FC">
      <w:pPr>
        <w:jc w:val="both"/>
        <w:rPr>
          <w:b/>
          <w:lang w:val="es-ES"/>
        </w:rPr>
      </w:pPr>
    </w:p>
    <w:p w14:paraId="2990461E" w14:textId="77777777" w:rsidR="00D727FC" w:rsidRPr="00D727FC" w:rsidRDefault="00D727FC" w:rsidP="00D727FC">
      <w:pPr>
        <w:jc w:val="both"/>
        <w:rPr>
          <w:lang w:val="es-ES"/>
        </w:rPr>
      </w:pPr>
      <w:r>
        <w:rPr>
          <w:lang w:val="es-ES"/>
        </w:rPr>
        <w:t>E</w:t>
      </w:r>
      <w:r w:rsidRPr="00D727FC">
        <w:rPr>
          <w:lang w:val="es-ES"/>
        </w:rPr>
        <w:t xml:space="preserve">sta muestra del sumario de los derechos bajo la ley del Estado de California en el código civil § </w:t>
      </w:r>
      <w:proofErr w:type="gramStart"/>
      <w:r w:rsidRPr="00D727FC">
        <w:rPr>
          <w:lang w:val="es-ES"/>
        </w:rPr>
        <w:t>1786.22  es</w:t>
      </w:r>
      <w:proofErr w:type="gramEnd"/>
      <w:r w:rsidRPr="00D727FC">
        <w:rPr>
          <w:lang w:val="es-ES"/>
        </w:rPr>
        <w:t xml:space="preserve"> para que usted entienda sus derechos. </w:t>
      </w:r>
    </w:p>
    <w:p w14:paraId="1EDEAFD0" w14:textId="77777777" w:rsidR="00D727FC" w:rsidRDefault="00D727FC" w:rsidP="00D727FC">
      <w:pPr>
        <w:jc w:val="both"/>
        <w:rPr>
          <w:lang w:val="es-ES"/>
        </w:rPr>
      </w:pPr>
    </w:p>
    <w:p w14:paraId="600B79E7" w14:textId="77777777" w:rsidR="00D727FC" w:rsidRPr="00D727FC" w:rsidRDefault="00D727FC" w:rsidP="00D727FC">
      <w:pPr>
        <w:jc w:val="both"/>
        <w:rPr>
          <w:u w:val="single"/>
          <w:lang w:val="es-ES"/>
        </w:rPr>
      </w:pPr>
      <w:r w:rsidRPr="00D727FC">
        <w:rPr>
          <w:lang w:val="es-ES"/>
        </w:rPr>
        <w:t>Su empleador va a conseguir información sobre usted de una agencia de reporte del consumidor, bajo las leyes del Estado de California, para uso en su empleo.</w:t>
      </w:r>
    </w:p>
    <w:p w14:paraId="33508DBA" w14:textId="77777777" w:rsidR="00D727FC" w:rsidRPr="00D727FC" w:rsidRDefault="00D727FC" w:rsidP="00D727FC">
      <w:pPr>
        <w:jc w:val="both"/>
        <w:rPr>
          <w:lang w:val="es-ES"/>
        </w:rPr>
      </w:pPr>
    </w:p>
    <w:p w14:paraId="3459E73F" w14:textId="77777777" w:rsidR="00D727FC" w:rsidRPr="00D727FC" w:rsidRDefault="00D727FC" w:rsidP="00D727FC">
      <w:pPr>
        <w:jc w:val="both"/>
        <w:rPr>
          <w:lang w:val="es-ES"/>
        </w:rPr>
      </w:pPr>
      <w:r w:rsidRPr="00D727FC">
        <w:rPr>
          <w:lang w:val="es-ES"/>
        </w:rPr>
        <w:t>Bajo las leyes del Estado de California, Usted tiene derecho, presentando previamente la identificación correcta (*), a que un investigador de la Agencia de Reporte del Consumidor (¨CRA¨) le suministre la información que está en su archivo y esto se hace de la siguiente manera:</w:t>
      </w:r>
    </w:p>
    <w:p w14:paraId="78092B15" w14:textId="77777777" w:rsidR="00D727FC" w:rsidRPr="00D727FC" w:rsidRDefault="00D727FC" w:rsidP="00D727FC">
      <w:pPr>
        <w:jc w:val="both"/>
        <w:rPr>
          <w:lang w:val="es-ES"/>
        </w:rPr>
      </w:pPr>
    </w:p>
    <w:p w14:paraId="12C6C49C" w14:textId="77777777" w:rsidR="00D727FC" w:rsidRPr="00D727FC" w:rsidRDefault="00D727FC" w:rsidP="00D727FC">
      <w:pPr>
        <w:numPr>
          <w:ilvl w:val="0"/>
          <w:numId w:val="32"/>
        </w:numPr>
        <w:jc w:val="both"/>
        <w:rPr>
          <w:lang w:val="es-ES"/>
        </w:rPr>
      </w:pPr>
      <w:r w:rsidRPr="00D727FC">
        <w:rPr>
          <w:b/>
          <w:lang w:val="es-ES"/>
        </w:rPr>
        <w:t>En persona</w:t>
      </w:r>
      <w:r w:rsidRPr="00D727FC">
        <w:rPr>
          <w:lang w:val="es-ES"/>
        </w:rPr>
        <w:t>. La inspección visual de su archivo se hace en persona, durante horas hábiles y se debe solicitar, presentando en un período razonable, una notificación previa a su visita. Usted puede venir acompañado de la persona que usted desee, la cual debe presentar identificación personal válida. El CRA puede pedirle por escrito permiso para que el CRA pueda discutir su archivo en presencia de dicho acompañante.</w:t>
      </w:r>
    </w:p>
    <w:p w14:paraId="6E715170" w14:textId="77777777" w:rsidR="00D727FC" w:rsidRPr="00D727FC" w:rsidRDefault="00D727FC" w:rsidP="00D727FC">
      <w:pPr>
        <w:numPr>
          <w:ilvl w:val="0"/>
          <w:numId w:val="32"/>
        </w:numPr>
        <w:jc w:val="both"/>
        <w:rPr>
          <w:lang w:val="es-ES"/>
        </w:rPr>
      </w:pPr>
      <w:r w:rsidRPr="00D727FC">
        <w:rPr>
          <w:b/>
          <w:lang w:val="es-ES"/>
        </w:rPr>
        <w:t xml:space="preserve">Por </w:t>
      </w:r>
      <w:r w:rsidR="00EB7F27" w:rsidRPr="00D727FC">
        <w:rPr>
          <w:b/>
          <w:lang w:val="es-ES"/>
        </w:rPr>
        <w:t>teléfono</w:t>
      </w:r>
      <w:r w:rsidRPr="00D727FC">
        <w:rPr>
          <w:lang w:val="es-ES"/>
        </w:rPr>
        <w:t xml:space="preserve">. Si desea obtener la información del sumario vía telefónica y usted la ha requerido por escrito y acompañada de la identificación correcta, el costo de la llamada estará bajo su responsabilidad, ya sea que esta sea </w:t>
      </w:r>
      <w:proofErr w:type="spellStart"/>
      <w:r w:rsidRPr="00D727FC">
        <w:rPr>
          <w:lang w:val="es-ES"/>
        </w:rPr>
        <w:t>prepagada</w:t>
      </w:r>
      <w:proofErr w:type="spellEnd"/>
      <w:r w:rsidRPr="00D727FC">
        <w:rPr>
          <w:lang w:val="es-ES"/>
        </w:rPr>
        <w:t xml:space="preserve"> o que se le cargue a usted directamente.</w:t>
      </w:r>
    </w:p>
    <w:p w14:paraId="0C4E1B72" w14:textId="77777777" w:rsidR="00D727FC" w:rsidRPr="00D727FC" w:rsidRDefault="00D727FC" w:rsidP="00D727FC">
      <w:pPr>
        <w:numPr>
          <w:ilvl w:val="0"/>
          <w:numId w:val="32"/>
        </w:numPr>
        <w:jc w:val="both"/>
        <w:rPr>
          <w:lang w:val="es-ES"/>
        </w:rPr>
      </w:pPr>
      <w:r w:rsidRPr="00D727FC">
        <w:rPr>
          <w:b/>
          <w:lang w:val="es-ES"/>
        </w:rPr>
        <w:t>Por correo certificado</w:t>
      </w:r>
      <w:r w:rsidRPr="00D727FC">
        <w:rPr>
          <w:lang w:val="es-ES"/>
        </w:rPr>
        <w:t>. Si usted pide por escrito que le envíen una copia por correo, a la dirección que usted indique, usted debe presentar previamente la identificación correcta y esta le será enviada por correo certificado. Si el CRA accede a dicho requerimiento de envío por correo certificado, el CRA no se hace responsable por la revelación de la información a terceras personas, causado por el mal manejo del correo después de que este haya salido de las instalaciones del CRA.</w:t>
      </w:r>
    </w:p>
    <w:p w14:paraId="2B7F8B4E" w14:textId="77777777" w:rsidR="00D727FC" w:rsidRPr="00D727FC" w:rsidRDefault="00D727FC" w:rsidP="00D727FC">
      <w:pPr>
        <w:jc w:val="both"/>
        <w:rPr>
          <w:lang w:val="es-ES"/>
        </w:rPr>
      </w:pPr>
    </w:p>
    <w:p w14:paraId="570FED3A" w14:textId="77777777" w:rsidR="00D727FC" w:rsidRPr="00D727FC" w:rsidRDefault="00D727FC" w:rsidP="00D727FC">
      <w:pPr>
        <w:jc w:val="both"/>
        <w:rPr>
          <w:lang w:val="es-ES"/>
        </w:rPr>
      </w:pPr>
      <w:r w:rsidRPr="00D727FC">
        <w:rPr>
          <w:lang w:val="es-ES"/>
        </w:rPr>
        <w:t>El CRA no le cobrará más de lo que actualmente se cobra por dar una copia de su archivo personal. El CRA cuenta con personal entrenado para explicar cualquier información que se suministre. El CRA explicará por escrito cualquier información codificada contenida en sus archivos personales.</w:t>
      </w:r>
    </w:p>
    <w:p w14:paraId="190CA543" w14:textId="77777777" w:rsidR="00D727FC" w:rsidRPr="00D727FC" w:rsidRDefault="00D727FC" w:rsidP="00D727FC">
      <w:pPr>
        <w:jc w:val="both"/>
        <w:rPr>
          <w:lang w:val="es-ES"/>
        </w:rPr>
      </w:pPr>
    </w:p>
    <w:p w14:paraId="152CB0FE" w14:textId="77777777" w:rsidR="00D727FC" w:rsidRPr="00D727FC" w:rsidRDefault="00D727FC" w:rsidP="00D727FC">
      <w:pPr>
        <w:jc w:val="both"/>
        <w:rPr>
          <w:lang w:val="es-ES"/>
        </w:rPr>
      </w:pPr>
      <w:r w:rsidRPr="00D727FC">
        <w:rPr>
          <w:lang w:val="es-ES"/>
        </w:rPr>
        <w:t>Si usted elige la inspección visual del archivo bajo la opción 1 arriba mencionada, esta explicación por escrito se proveerá cuando el archivo le sea entregado.</w:t>
      </w:r>
    </w:p>
    <w:p w14:paraId="6E8EB5D8" w14:textId="77777777" w:rsidR="00D727FC" w:rsidRPr="00D727FC" w:rsidRDefault="00D727FC" w:rsidP="00D727FC">
      <w:pPr>
        <w:jc w:val="both"/>
        <w:rPr>
          <w:lang w:val="es-ES"/>
        </w:rPr>
      </w:pPr>
    </w:p>
    <w:p w14:paraId="73E31ACC" w14:textId="77777777" w:rsidR="00D727FC" w:rsidRPr="00D727FC" w:rsidRDefault="00D727FC" w:rsidP="00D727FC">
      <w:pPr>
        <w:jc w:val="both"/>
        <w:rPr>
          <w:lang w:val="es-ES"/>
        </w:rPr>
      </w:pPr>
      <w:r w:rsidRPr="00D727FC">
        <w:rPr>
          <w:lang w:val="es-ES"/>
        </w:rPr>
        <w:t xml:space="preserve">(*) El término de IDENTIFICACIÓN CORRECTA, significa generalmente que la identificación </w:t>
      </w:r>
      <w:proofErr w:type="spellStart"/>
      <w:r w:rsidRPr="00D727FC">
        <w:rPr>
          <w:lang w:val="es-ES"/>
        </w:rPr>
        <w:t>suministradase</w:t>
      </w:r>
      <w:proofErr w:type="spellEnd"/>
      <w:r w:rsidRPr="00D727FC">
        <w:rPr>
          <w:lang w:val="es-ES"/>
        </w:rPr>
        <w:t xml:space="preserve"> considera suficiente y veraz para reconocer a una persona. Tal información incluye documentos tales como la Licencia de Conducir, Número del Seguro Social, Tarjeta Militar y Tarjetas de Crédito.</w:t>
      </w:r>
    </w:p>
    <w:p w14:paraId="6A8803B6" w14:textId="77777777" w:rsidR="00D727FC" w:rsidRPr="00D727FC" w:rsidRDefault="00D727FC" w:rsidP="00D727FC">
      <w:pPr>
        <w:jc w:val="both"/>
        <w:rPr>
          <w:lang w:val="es-ES"/>
        </w:rPr>
      </w:pPr>
    </w:p>
    <w:p w14:paraId="7F0343D7" w14:textId="77777777" w:rsidR="00D727FC" w:rsidRPr="00D727FC" w:rsidRDefault="00D727FC" w:rsidP="00D727FC">
      <w:pPr>
        <w:jc w:val="both"/>
        <w:rPr>
          <w:lang w:val="es-ES"/>
        </w:rPr>
        <w:sectPr w:rsidR="00D727FC" w:rsidRPr="00D727FC" w:rsidSect="00EB7F27">
          <w:footerReference w:type="even" r:id="rId9"/>
          <w:footerReference w:type="default" r:id="rId10"/>
          <w:footerReference w:type="first" r:id="rId11"/>
          <w:pgSz w:w="12240" w:h="15840"/>
          <w:pgMar w:top="1440" w:right="1440" w:bottom="1440" w:left="1440" w:header="720" w:footer="720" w:gutter="0"/>
          <w:cols w:space="720"/>
          <w:docGrid w:linePitch="360"/>
        </w:sectPr>
      </w:pPr>
      <w:r w:rsidRPr="00D727FC">
        <w:rPr>
          <w:lang w:val="es-ES"/>
        </w:rPr>
        <w:t>Solamente, si el consumidor no se puede identificar correctamente con alguna de las opciones anteriores, entonces el investigador del CRA pedirá información adicional relacionada con su empleo o su historia personal o famil</w:t>
      </w:r>
      <w:r>
        <w:rPr>
          <w:lang w:val="es-ES"/>
        </w:rPr>
        <w:t xml:space="preserve">iar para verificar su </w:t>
      </w:r>
      <w:r w:rsidR="00EB7F27">
        <w:rPr>
          <w:lang w:val="es-ES"/>
        </w:rPr>
        <w:t>identidad</w:t>
      </w:r>
      <w:r>
        <w:rPr>
          <w:lang w:val="es-ES"/>
        </w:rPr>
        <w:t>.</w:t>
      </w:r>
    </w:p>
    <w:p w14:paraId="3B4E906F" w14:textId="77777777" w:rsidR="00EB7F27" w:rsidRPr="00D727FC" w:rsidRDefault="00EB7F27" w:rsidP="00EB7F27">
      <w:pPr>
        <w:jc w:val="both"/>
        <w:rPr>
          <w:lang w:val="es-ES"/>
        </w:rPr>
      </w:pPr>
    </w:p>
    <w:sectPr w:rsidR="00EB7F27" w:rsidRPr="00D727FC" w:rsidSect="00EB7F27">
      <w:headerReference w:type="even" r:id="rId12"/>
      <w:headerReference w:type="default" r:id="rId13"/>
      <w:footerReference w:type="even" r:id="rId14"/>
      <w:footerReference w:type="default" r:id="rId15"/>
      <w:headerReference w:type="first" r:id="rId16"/>
      <w:footerReference w:type="first" r:id="rId17"/>
      <w:pgSz w:w="12240" w:h="15840" w:code="1"/>
      <w:pgMar w:top="4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10AEF" w14:textId="77777777" w:rsidR="00047B29" w:rsidRDefault="00047B29">
      <w:r>
        <w:separator/>
      </w:r>
    </w:p>
  </w:endnote>
  <w:endnote w:type="continuationSeparator" w:id="0">
    <w:p w14:paraId="7A1EF915" w14:textId="77777777" w:rsidR="00047B29" w:rsidRDefault="0004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b36f45d8-8cf9-4961-ae37-03c1"/>
  <w:p w14:paraId="4DD3DCD9" w14:textId="77777777" w:rsidR="00EB7F27" w:rsidRDefault="00EB7F27">
    <w:pPr>
      <w:pStyle w:val="DocID"/>
    </w:pPr>
    <w:r>
      <w:fldChar w:fldCharType="begin"/>
    </w:r>
    <w:r>
      <w:instrText xml:space="preserve">  DOCPROPERTY "CUS_DocIDChunk0" </w:instrText>
    </w:r>
    <w:r>
      <w:fldChar w:fldCharType="separate"/>
    </w:r>
    <w:r>
      <w:rPr>
        <w:noProof/>
      </w:rPr>
      <w:t>16174027v1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FCBE" w14:textId="77777777" w:rsidR="00EB7F27" w:rsidRDefault="00EB7F27">
    <w:pPr>
      <w:pStyle w:val="DocID"/>
    </w:pPr>
    <w:bookmarkStart w:id="1" w:name="_iDocIDFieldfc52eb12-4a8f-43a4-80d0-31bb"/>
    <w:r>
      <w:t>Version Date: 02/05/2021</w:t>
    </w:r>
  </w:p>
  <w:p w14:paraId="692FE41B" w14:textId="77777777" w:rsidR="00EB7F27" w:rsidRDefault="00C45FA5">
    <w:pPr>
      <w:pStyle w:val="DocID"/>
    </w:pPr>
    <w:fldSimple w:instr="  DOCPROPERTY &quot;CUS_DocIDChunk0&quot; ">
      <w:r w:rsidR="00EB7F27">
        <w:rPr>
          <w:noProof/>
        </w:rPr>
        <w:t>16174027v1</w:t>
      </w:r>
    </w:fldSimple>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iDocIDField26d8850f-8868-4ff5-8158-2e4f"/>
  <w:p w14:paraId="0317A5BE" w14:textId="77777777" w:rsidR="00EB7F27" w:rsidRDefault="00EB7F27">
    <w:pPr>
      <w:pStyle w:val="DocID"/>
    </w:pPr>
    <w:r>
      <w:fldChar w:fldCharType="begin"/>
    </w:r>
    <w:r>
      <w:instrText xml:space="preserve">  DOCPROPERTY "CUS_DocIDChunk0" </w:instrText>
    </w:r>
    <w:r>
      <w:fldChar w:fldCharType="separate"/>
    </w:r>
    <w:r>
      <w:rPr>
        <w:noProof/>
      </w:rPr>
      <w:t>16174027v1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iDocIDField7114af45-5992-411f-a560-bbff"/>
  <w:p w14:paraId="1D56AC6B" w14:textId="77777777" w:rsidR="00EB7F27" w:rsidRDefault="00EB7F27">
    <w:pPr>
      <w:pStyle w:val="DocID"/>
    </w:pPr>
    <w:r>
      <w:fldChar w:fldCharType="begin"/>
    </w:r>
    <w:r>
      <w:instrText xml:space="preserve">  DOCPROPERTY "CUS_DocIDChunk0" </w:instrText>
    </w:r>
    <w:r>
      <w:fldChar w:fldCharType="separate"/>
    </w:r>
    <w:r>
      <w:rPr>
        <w:noProof/>
      </w:rPr>
      <w:t>16174027v1</w:t>
    </w:r>
    <w:r>
      <w:fldChar w:fldCharType="end"/>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5BA1D" w14:textId="77777777" w:rsidR="00EB7F27" w:rsidRPr="00393FBF" w:rsidRDefault="00EB7F27" w:rsidP="00EB7F27">
    <w:pPr>
      <w:pStyle w:val="Footer"/>
      <w:tabs>
        <w:tab w:val="clear" w:pos="4320"/>
        <w:tab w:val="clear" w:pos="8640"/>
        <w:tab w:val="center" w:pos="4680"/>
        <w:tab w:val="right" w:pos="936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D81B1B7" w14:textId="77777777" w:rsidR="00EB7F27" w:rsidRDefault="00EB7F27" w:rsidP="00EB7F27">
    <w:pPr>
      <w:pStyle w:val="DocID"/>
    </w:pPr>
    <w:r>
      <w:t>Version Date: 3/12/</w:t>
    </w:r>
    <w:r w:rsidRPr="00AB10D1">
      <w:t>/19</w:t>
    </w:r>
  </w:p>
  <w:bookmarkStart w:id="4" w:name="_iDocIDField4c162247-368b-44be-8c9c-5d51"/>
  <w:p w14:paraId="538BA8C0" w14:textId="77777777" w:rsidR="00EB7F27" w:rsidRDefault="00EB7F27">
    <w:pPr>
      <w:pStyle w:val="DocID"/>
    </w:pPr>
    <w:r>
      <w:fldChar w:fldCharType="begin"/>
    </w:r>
    <w:r>
      <w:instrText xml:space="preserve">  DOCPROPERTY "CUS_DocIDChunk0" </w:instrText>
    </w:r>
    <w:r>
      <w:fldChar w:fldCharType="separate"/>
    </w:r>
    <w:r>
      <w:rPr>
        <w:noProof/>
      </w:rPr>
      <w:t>16174027v1</w:t>
    </w:r>
    <w:r>
      <w:fldChar w:fldCharType="end"/>
    </w:r>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2E2D" w14:textId="77777777" w:rsidR="00EB7F27" w:rsidRDefault="00EB7F27" w:rsidP="00EB7F27">
    <w:pPr>
      <w:pStyle w:val="DocID"/>
    </w:pPr>
    <w:r>
      <w:t>Revision Date: 3/5/19</w:t>
    </w:r>
  </w:p>
  <w:bookmarkStart w:id="5" w:name="_iDocIDFielda1017377-cbae-455e-9eae-9344"/>
  <w:p w14:paraId="0BBE4F3D" w14:textId="77777777" w:rsidR="00EB7F27" w:rsidRDefault="00EB7F27">
    <w:pPr>
      <w:pStyle w:val="DocID"/>
    </w:pPr>
    <w:r>
      <w:fldChar w:fldCharType="begin"/>
    </w:r>
    <w:r>
      <w:instrText xml:space="preserve">  DOCPROPERTY "CUS_DocIDChunk0" </w:instrText>
    </w:r>
    <w:r>
      <w:fldChar w:fldCharType="separate"/>
    </w:r>
    <w:r>
      <w:rPr>
        <w:noProof/>
      </w:rPr>
      <w:t>16174027v1</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1A9D7" w14:textId="77777777" w:rsidR="00047B29" w:rsidRDefault="00047B29">
      <w:r>
        <w:separator/>
      </w:r>
    </w:p>
  </w:footnote>
  <w:footnote w:type="continuationSeparator" w:id="0">
    <w:p w14:paraId="1187B01D" w14:textId="77777777" w:rsidR="00047B29" w:rsidRDefault="00047B29">
      <w:r>
        <w:continuationSeparator/>
      </w:r>
    </w:p>
  </w:footnote>
  <w:footnote w:id="1">
    <w:p w14:paraId="1DB6A561" w14:textId="77777777" w:rsidR="00EB7F27" w:rsidRDefault="00EB7F27">
      <w:pPr>
        <w:pStyle w:val="FootnoteText"/>
      </w:pPr>
      <w:r>
        <w:rPr>
          <w:rStyle w:val="FootnoteReference"/>
        </w:rPr>
        <w:footnoteRef/>
      </w:r>
      <w:r>
        <w:t xml:space="preserve"> </w:t>
      </w:r>
      <w:r w:rsidRPr="00D727FC">
        <w:t xml:space="preserve">  NOTE: We recommend you consult with legal counsel regarding the permissibility and use of “evergreen consent” language when requesting investigative consumer reports under California’s Investigative Consumer Reporting Agencies Act (CA Civ. Code § 1786.16(a)(2)).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1EFD4" w14:textId="77777777" w:rsidR="00EB7F27" w:rsidRDefault="00EB7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FAF23" w14:textId="77777777" w:rsidR="00EB7F27" w:rsidRDefault="00EB7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70EFD" w14:textId="77777777" w:rsidR="00EB7F27" w:rsidRDefault="00EB7F27" w:rsidP="00EB7F27">
    <w:pPr>
      <w:pStyle w:val="Header"/>
      <w:ind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F636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5E52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D61A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C03F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08B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01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E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3693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CB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A66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130A1619"/>
    <w:multiLevelType w:val="hybridMultilevel"/>
    <w:tmpl w:val="742C4BA6"/>
    <w:lvl w:ilvl="0" w:tplc="AD7CDD2E">
      <w:start w:val="1"/>
      <w:numFmt w:val="bullet"/>
      <w:lvlText w:val=""/>
      <w:lvlJc w:val="left"/>
      <w:pPr>
        <w:ind w:left="720" w:hanging="360"/>
      </w:pPr>
      <w:rPr>
        <w:rFonts w:ascii="Symbol" w:hAnsi="Symbol" w:hint="default"/>
      </w:rPr>
    </w:lvl>
    <w:lvl w:ilvl="1" w:tplc="D3981DB8" w:tentative="1">
      <w:start w:val="1"/>
      <w:numFmt w:val="lowerLetter"/>
      <w:lvlText w:val="%2."/>
      <w:lvlJc w:val="left"/>
      <w:pPr>
        <w:ind w:left="1440" w:hanging="360"/>
      </w:pPr>
    </w:lvl>
    <w:lvl w:ilvl="2" w:tplc="628297F6" w:tentative="1">
      <w:start w:val="1"/>
      <w:numFmt w:val="lowerRoman"/>
      <w:lvlText w:val="%3."/>
      <w:lvlJc w:val="right"/>
      <w:pPr>
        <w:ind w:left="2160" w:hanging="180"/>
      </w:pPr>
    </w:lvl>
    <w:lvl w:ilvl="3" w:tplc="5A2A6562" w:tentative="1">
      <w:start w:val="1"/>
      <w:numFmt w:val="decimal"/>
      <w:lvlText w:val="%4."/>
      <w:lvlJc w:val="left"/>
      <w:pPr>
        <w:ind w:left="2880" w:hanging="360"/>
      </w:pPr>
    </w:lvl>
    <w:lvl w:ilvl="4" w:tplc="E4B827C8" w:tentative="1">
      <w:start w:val="1"/>
      <w:numFmt w:val="lowerLetter"/>
      <w:lvlText w:val="%5."/>
      <w:lvlJc w:val="left"/>
      <w:pPr>
        <w:ind w:left="3600" w:hanging="360"/>
      </w:pPr>
    </w:lvl>
    <w:lvl w:ilvl="5" w:tplc="991405E4" w:tentative="1">
      <w:start w:val="1"/>
      <w:numFmt w:val="lowerRoman"/>
      <w:lvlText w:val="%6."/>
      <w:lvlJc w:val="right"/>
      <w:pPr>
        <w:ind w:left="4320" w:hanging="180"/>
      </w:pPr>
    </w:lvl>
    <w:lvl w:ilvl="6" w:tplc="71BCCB02" w:tentative="1">
      <w:start w:val="1"/>
      <w:numFmt w:val="decimal"/>
      <w:lvlText w:val="%7."/>
      <w:lvlJc w:val="left"/>
      <w:pPr>
        <w:ind w:left="5040" w:hanging="360"/>
      </w:pPr>
    </w:lvl>
    <w:lvl w:ilvl="7" w:tplc="82E64EAC" w:tentative="1">
      <w:start w:val="1"/>
      <w:numFmt w:val="lowerLetter"/>
      <w:lvlText w:val="%8."/>
      <w:lvlJc w:val="left"/>
      <w:pPr>
        <w:ind w:left="5760" w:hanging="360"/>
      </w:pPr>
    </w:lvl>
    <w:lvl w:ilvl="8" w:tplc="6DDAC8F0" w:tentative="1">
      <w:start w:val="1"/>
      <w:numFmt w:val="lowerRoman"/>
      <w:lvlText w:val="%9."/>
      <w:lvlJc w:val="right"/>
      <w:pPr>
        <w:ind w:left="6480" w:hanging="180"/>
      </w:pPr>
    </w:lvl>
  </w:abstractNum>
  <w:abstractNum w:abstractNumId="12" w15:restartNumberingAfterBreak="0">
    <w:nsid w:val="2A373242"/>
    <w:multiLevelType w:val="multilevel"/>
    <w:tmpl w:val="2662C158"/>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upperLetter"/>
      <w:pStyle w:val="Heading9"/>
      <w:suff w:val="nothing"/>
      <w:lvlText w:val="Exhibit %9"/>
      <w:lvlJc w:val="left"/>
      <w:pPr>
        <w:ind w:left="0" w:firstLine="0"/>
      </w:pPr>
      <w:rPr>
        <w:rFonts w:hint="default"/>
        <w:vanish w:val="0"/>
        <w:u w:val="none"/>
      </w:rPr>
    </w:lvl>
  </w:abstractNum>
  <w:abstractNum w:abstractNumId="1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3BC827FA"/>
    <w:multiLevelType w:val="multilevel"/>
    <w:tmpl w:val="50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787863"/>
    <w:multiLevelType w:val="multilevel"/>
    <w:tmpl w:val="50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D3100"/>
    <w:multiLevelType w:val="hybridMultilevel"/>
    <w:tmpl w:val="8250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807FE"/>
    <w:multiLevelType w:val="multilevel"/>
    <w:tmpl w:val="500A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3"/>
  </w:num>
  <w:num w:numId="16">
    <w:abstractNumId w:val="10"/>
  </w:num>
  <w:num w:numId="17">
    <w:abstractNumId w:val="12"/>
  </w:num>
  <w:num w:numId="18">
    <w:abstractNumId w:val="15"/>
  </w:num>
  <w:num w:numId="19">
    <w:abstractNumId w:val="14"/>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29"/>
    <w:rsid w:val="00033DE4"/>
    <w:rsid w:val="00047B29"/>
    <w:rsid w:val="00341829"/>
    <w:rsid w:val="004800A2"/>
    <w:rsid w:val="008B72FB"/>
    <w:rsid w:val="00A115A5"/>
    <w:rsid w:val="00BA1EF2"/>
    <w:rsid w:val="00C45FA5"/>
    <w:rsid w:val="00D70E8B"/>
    <w:rsid w:val="00D727FC"/>
    <w:rsid w:val="00EB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22D1A"/>
  <w15:docId w15:val="{51CE159B-812B-4A0E-8CAF-4DEB9B0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
    <w:next w:val="BodyText"/>
    <w:qFormat/>
    <w:pPr>
      <w:numPr>
        <w:numId w:val="17"/>
      </w:numPr>
      <w:outlineLvl w:val="0"/>
    </w:pPr>
  </w:style>
  <w:style w:type="paragraph" w:styleId="Heading2">
    <w:name w:val="heading 2"/>
    <w:basedOn w:val="Heading"/>
    <w:next w:val="BodyText"/>
    <w:qFormat/>
    <w:pPr>
      <w:numPr>
        <w:ilvl w:val="1"/>
        <w:numId w:val="17"/>
      </w:numPr>
      <w:outlineLvl w:val="1"/>
    </w:pPr>
  </w:style>
  <w:style w:type="paragraph" w:styleId="Heading3">
    <w:name w:val="heading 3"/>
    <w:basedOn w:val="Heading"/>
    <w:next w:val="BodyText"/>
    <w:qFormat/>
    <w:pPr>
      <w:numPr>
        <w:ilvl w:val="2"/>
        <w:numId w:val="17"/>
      </w:numPr>
      <w:outlineLvl w:val="2"/>
    </w:pPr>
  </w:style>
  <w:style w:type="paragraph" w:styleId="Heading4">
    <w:name w:val="heading 4"/>
    <w:basedOn w:val="Heading"/>
    <w:next w:val="BodyText"/>
    <w:qFormat/>
    <w:pPr>
      <w:numPr>
        <w:ilvl w:val="3"/>
        <w:numId w:val="17"/>
      </w:numPr>
      <w:outlineLvl w:val="3"/>
    </w:pPr>
  </w:style>
  <w:style w:type="paragraph" w:styleId="Heading5">
    <w:name w:val="heading 5"/>
    <w:basedOn w:val="Heading"/>
    <w:next w:val="BodyText"/>
    <w:qFormat/>
    <w:pPr>
      <w:numPr>
        <w:ilvl w:val="4"/>
        <w:numId w:val="17"/>
      </w:numPr>
      <w:outlineLvl w:val="4"/>
    </w:pPr>
  </w:style>
  <w:style w:type="paragraph" w:styleId="Heading6">
    <w:name w:val="heading 6"/>
    <w:basedOn w:val="Heading"/>
    <w:next w:val="Normal"/>
    <w:qFormat/>
    <w:pPr>
      <w:numPr>
        <w:ilvl w:val="5"/>
        <w:numId w:val="17"/>
      </w:numPr>
      <w:outlineLvl w:val="5"/>
    </w:pPr>
  </w:style>
  <w:style w:type="paragraph" w:styleId="Heading7">
    <w:name w:val="heading 7"/>
    <w:basedOn w:val="Heading"/>
    <w:next w:val="Normal"/>
    <w:qFormat/>
    <w:pPr>
      <w:numPr>
        <w:ilvl w:val="6"/>
        <w:numId w:val="17"/>
      </w:numPr>
      <w:outlineLvl w:val="6"/>
    </w:pPr>
  </w:style>
  <w:style w:type="paragraph" w:styleId="Heading8">
    <w:name w:val="heading 8"/>
    <w:basedOn w:val="Heading"/>
    <w:next w:val="Normal"/>
    <w:qFormat/>
    <w:pPr>
      <w:numPr>
        <w:ilvl w:val="7"/>
        <w:numId w:val="17"/>
      </w:numPr>
      <w:outlineLvl w:val="7"/>
    </w:pPr>
  </w:style>
  <w:style w:type="paragraph" w:styleId="Heading9">
    <w:name w:val="heading 9"/>
    <w:basedOn w:val="Heading"/>
    <w:next w:val="Normal"/>
    <w:qFormat/>
    <w:pPr>
      <w:numPr>
        <w:ilvl w:val="8"/>
        <w:numId w:val="17"/>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79EA"/>
    <w:rPr>
      <w:szCs w:val="20"/>
    </w:rPr>
  </w:style>
  <w:style w:type="paragraph" w:styleId="TOC1">
    <w:name w:val="toc 1"/>
    <w:basedOn w:val="Normal"/>
    <w:next w:val="Normal"/>
    <w:autoRedefine/>
    <w:uiPriority w:val="39"/>
    <w:pPr>
      <w:tabs>
        <w:tab w:val="left" w:pos="720"/>
        <w:tab w:val="right" w:leader="dot" w:pos="9350"/>
      </w:tabs>
      <w:spacing w:before="240"/>
      <w:ind w:right="1440"/>
    </w:pPr>
  </w:style>
  <w:style w:type="paragraph" w:customStyle="1" w:styleId="Heading">
    <w:name w:val="Heading"/>
    <w:basedOn w:val="Normal"/>
    <w:pPr>
      <w:spacing w:before="240"/>
    </w:pPr>
    <w:rPr>
      <w:szCs w:val="20"/>
    </w:rPr>
  </w:style>
  <w:style w:type="paragraph" w:styleId="TOC2">
    <w:name w:val="toc 2"/>
    <w:basedOn w:val="TOC1"/>
    <w:next w:val="Normal"/>
    <w:autoRedefine/>
    <w:uiPriority w:val="39"/>
    <w:pPr>
      <w:tabs>
        <w:tab w:val="left" w:pos="1440"/>
      </w:tabs>
      <w:spacing w:before="0" w:after="100"/>
      <w:ind w:left="720"/>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next w:val="BodyText"/>
    <w:link w:val="TitleChar"/>
    <w:qFormat/>
    <w:pPr>
      <w:spacing w:before="240"/>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rPr>
      <w:rFonts w:ascii="Times New Roman Bold" w:eastAsiaTheme="majorEastAsia" w:hAnsi="Times New Roman Bold" w:cstheme="majorBidi"/>
      <w:sz w:val="24"/>
      <w:szCs w:val="52"/>
    </w:rPr>
  </w:style>
  <w:style w:type="character" w:customStyle="1" w:styleId="FooterChar">
    <w:name w:val="Footer Char"/>
    <w:basedOn w:val="DefaultParagraphFont"/>
    <w:link w:val="Footer"/>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numbering" w:styleId="111111">
    <w:name w:val="Outline List 2"/>
    <w:basedOn w:val="NoList"/>
    <w:semiHidden/>
    <w:unhideWhenUsed/>
    <w:rsid w:val="007B5CF1"/>
    <w:pPr>
      <w:numPr>
        <w:numId w:val="18"/>
      </w:numPr>
    </w:pPr>
  </w:style>
  <w:style w:type="numbering" w:styleId="1ai">
    <w:name w:val="Outline List 1"/>
    <w:basedOn w:val="NoList"/>
    <w:semiHidden/>
    <w:unhideWhenUsed/>
    <w:rsid w:val="007B5CF1"/>
    <w:pPr>
      <w:numPr>
        <w:numId w:val="19"/>
      </w:numPr>
    </w:pPr>
  </w:style>
  <w:style w:type="numbering" w:styleId="ArticleSection">
    <w:name w:val="Outline List 3"/>
    <w:basedOn w:val="NoList"/>
    <w:semiHidden/>
    <w:unhideWhenUsed/>
    <w:rsid w:val="007B5CF1"/>
    <w:pPr>
      <w:numPr>
        <w:numId w:val="20"/>
      </w:numPr>
    </w:pPr>
  </w:style>
  <w:style w:type="paragraph" w:styleId="BalloonText">
    <w:name w:val="Balloon Text"/>
    <w:basedOn w:val="Normal"/>
    <w:link w:val="BalloonTextChar"/>
    <w:semiHidden/>
    <w:unhideWhenUsed/>
    <w:rsid w:val="007B5CF1"/>
    <w:rPr>
      <w:rFonts w:ascii="Tahoma" w:hAnsi="Tahoma" w:cs="Tahoma"/>
      <w:sz w:val="16"/>
      <w:szCs w:val="16"/>
    </w:rPr>
  </w:style>
  <w:style w:type="character" w:customStyle="1" w:styleId="BalloonTextChar">
    <w:name w:val="Balloon Text Char"/>
    <w:basedOn w:val="DefaultParagraphFont"/>
    <w:link w:val="BalloonText"/>
    <w:semiHidden/>
    <w:rsid w:val="007B5CF1"/>
    <w:rPr>
      <w:rFonts w:ascii="Tahoma" w:hAnsi="Tahoma" w:cs="Tahoma"/>
      <w:sz w:val="16"/>
      <w:szCs w:val="16"/>
    </w:rPr>
  </w:style>
  <w:style w:type="paragraph" w:styleId="Bibliography">
    <w:name w:val="Bibliography"/>
    <w:basedOn w:val="Normal"/>
    <w:next w:val="Normal"/>
    <w:uiPriority w:val="37"/>
    <w:semiHidden/>
    <w:unhideWhenUsed/>
    <w:rsid w:val="007B5CF1"/>
  </w:style>
  <w:style w:type="paragraph" w:styleId="BlockText">
    <w:name w:val="Block Text"/>
    <w:basedOn w:val="Normal"/>
    <w:semiHidden/>
    <w:unhideWhenUsed/>
    <w:rsid w:val="007B5C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B5CF1"/>
    <w:pPr>
      <w:spacing w:after="120" w:line="480" w:lineRule="auto"/>
    </w:pPr>
  </w:style>
  <w:style w:type="character" w:customStyle="1" w:styleId="BodyText2Char">
    <w:name w:val="Body Text 2 Char"/>
    <w:basedOn w:val="DefaultParagraphFont"/>
    <w:link w:val="BodyText2"/>
    <w:semiHidden/>
    <w:rsid w:val="007B5CF1"/>
    <w:rPr>
      <w:sz w:val="24"/>
      <w:szCs w:val="24"/>
    </w:rPr>
  </w:style>
  <w:style w:type="paragraph" w:styleId="BodyText3">
    <w:name w:val="Body Text 3"/>
    <w:basedOn w:val="Normal"/>
    <w:link w:val="BodyText3Char"/>
    <w:semiHidden/>
    <w:unhideWhenUsed/>
    <w:rsid w:val="007B5CF1"/>
    <w:pPr>
      <w:spacing w:after="120"/>
    </w:pPr>
    <w:rPr>
      <w:sz w:val="16"/>
      <w:szCs w:val="16"/>
    </w:rPr>
  </w:style>
  <w:style w:type="character" w:customStyle="1" w:styleId="BodyText3Char">
    <w:name w:val="Body Text 3 Char"/>
    <w:basedOn w:val="DefaultParagraphFont"/>
    <w:link w:val="BodyText3"/>
    <w:semiHidden/>
    <w:rsid w:val="007B5CF1"/>
    <w:rPr>
      <w:sz w:val="16"/>
      <w:szCs w:val="16"/>
    </w:rPr>
  </w:style>
  <w:style w:type="paragraph" w:styleId="BodyTextFirstIndent">
    <w:name w:val="Body Text First Indent"/>
    <w:basedOn w:val="BodyText"/>
    <w:link w:val="BodyTextFirstIndentChar"/>
    <w:rsid w:val="007B5CF1"/>
    <w:pPr>
      <w:ind w:firstLine="360"/>
    </w:pPr>
    <w:rPr>
      <w:szCs w:val="24"/>
    </w:rPr>
  </w:style>
  <w:style w:type="character" w:customStyle="1" w:styleId="BodyTextChar">
    <w:name w:val="Body Text Char"/>
    <w:basedOn w:val="DefaultParagraphFont"/>
    <w:link w:val="BodyText"/>
    <w:rsid w:val="003D79EA"/>
    <w:rPr>
      <w:sz w:val="24"/>
    </w:rPr>
  </w:style>
  <w:style w:type="character" w:customStyle="1" w:styleId="BodyTextFirstIndentChar">
    <w:name w:val="Body Text First Indent Char"/>
    <w:basedOn w:val="BodyTextChar"/>
    <w:link w:val="BodyTextFirstIndent"/>
    <w:rsid w:val="007B5CF1"/>
    <w:rPr>
      <w:sz w:val="24"/>
      <w:szCs w:val="24"/>
    </w:rPr>
  </w:style>
  <w:style w:type="paragraph" w:styleId="BodyTextIndent">
    <w:name w:val="Body Text Indent"/>
    <w:basedOn w:val="Normal"/>
    <w:link w:val="BodyTextIndentChar"/>
    <w:semiHidden/>
    <w:unhideWhenUsed/>
    <w:rsid w:val="007B5CF1"/>
    <w:pPr>
      <w:spacing w:after="120"/>
      <w:ind w:left="360"/>
    </w:pPr>
  </w:style>
  <w:style w:type="character" w:customStyle="1" w:styleId="BodyTextIndentChar">
    <w:name w:val="Body Text Indent Char"/>
    <w:basedOn w:val="DefaultParagraphFont"/>
    <w:link w:val="BodyTextIndent"/>
    <w:semiHidden/>
    <w:rsid w:val="007B5CF1"/>
    <w:rPr>
      <w:sz w:val="24"/>
      <w:szCs w:val="24"/>
    </w:rPr>
  </w:style>
  <w:style w:type="paragraph" w:styleId="BodyTextFirstIndent2">
    <w:name w:val="Body Text First Indent 2"/>
    <w:basedOn w:val="BodyTextIndent"/>
    <w:link w:val="BodyTextFirstIndent2Char"/>
    <w:semiHidden/>
    <w:unhideWhenUsed/>
    <w:rsid w:val="007B5CF1"/>
    <w:pPr>
      <w:spacing w:after="0"/>
      <w:ind w:firstLine="360"/>
    </w:pPr>
  </w:style>
  <w:style w:type="character" w:customStyle="1" w:styleId="BodyTextFirstIndent2Char">
    <w:name w:val="Body Text First Indent 2 Char"/>
    <w:basedOn w:val="BodyTextIndentChar"/>
    <w:link w:val="BodyTextFirstIndent2"/>
    <w:semiHidden/>
    <w:rsid w:val="007B5CF1"/>
    <w:rPr>
      <w:sz w:val="24"/>
      <w:szCs w:val="24"/>
    </w:rPr>
  </w:style>
  <w:style w:type="paragraph" w:styleId="BodyTextIndent2">
    <w:name w:val="Body Text Indent 2"/>
    <w:basedOn w:val="Normal"/>
    <w:link w:val="BodyTextIndent2Char"/>
    <w:semiHidden/>
    <w:unhideWhenUsed/>
    <w:rsid w:val="007B5CF1"/>
    <w:pPr>
      <w:spacing w:after="120" w:line="480" w:lineRule="auto"/>
      <w:ind w:left="360"/>
    </w:pPr>
  </w:style>
  <w:style w:type="character" w:customStyle="1" w:styleId="BodyTextIndent2Char">
    <w:name w:val="Body Text Indent 2 Char"/>
    <w:basedOn w:val="DefaultParagraphFont"/>
    <w:link w:val="BodyTextIndent2"/>
    <w:semiHidden/>
    <w:rsid w:val="007B5CF1"/>
    <w:rPr>
      <w:sz w:val="24"/>
      <w:szCs w:val="24"/>
    </w:rPr>
  </w:style>
  <w:style w:type="paragraph" w:styleId="BodyTextIndent3">
    <w:name w:val="Body Text Indent 3"/>
    <w:basedOn w:val="Normal"/>
    <w:link w:val="BodyTextIndent3Char"/>
    <w:semiHidden/>
    <w:unhideWhenUsed/>
    <w:rsid w:val="007B5CF1"/>
    <w:pPr>
      <w:spacing w:after="120"/>
      <w:ind w:left="360"/>
    </w:pPr>
    <w:rPr>
      <w:sz w:val="16"/>
      <w:szCs w:val="16"/>
    </w:rPr>
  </w:style>
  <w:style w:type="character" w:customStyle="1" w:styleId="BodyTextIndent3Char">
    <w:name w:val="Body Text Indent 3 Char"/>
    <w:basedOn w:val="DefaultParagraphFont"/>
    <w:link w:val="BodyTextIndent3"/>
    <w:semiHidden/>
    <w:rsid w:val="007B5CF1"/>
    <w:rPr>
      <w:sz w:val="16"/>
      <w:szCs w:val="16"/>
    </w:rPr>
  </w:style>
  <w:style w:type="character" w:styleId="BookTitle">
    <w:name w:val="Book Title"/>
    <w:basedOn w:val="DefaultParagraphFont"/>
    <w:uiPriority w:val="33"/>
    <w:qFormat/>
    <w:rsid w:val="007B5CF1"/>
    <w:rPr>
      <w:b/>
      <w:bCs/>
      <w:smallCaps/>
      <w:spacing w:val="5"/>
    </w:rPr>
  </w:style>
  <w:style w:type="paragraph" w:styleId="Caption">
    <w:name w:val="caption"/>
    <w:basedOn w:val="Normal"/>
    <w:next w:val="Normal"/>
    <w:semiHidden/>
    <w:unhideWhenUsed/>
    <w:qFormat/>
    <w:rsid w:val="007B5CF1"/>
    <w:pPr>
      <w:spacing w:after="200"/>
    </w:pPr>
    <w:rPr>
      <w:b/>
      <w:bCs/>
      <w:color w:val="4F81BD" w:themeColor="accent1"/>
      <w:sz w:val="18"/>
      <w:szCs w:val="18"/>
    </w:rPr>
  </w:style>
  <w:style w:type="paragraph" w:styleId="Closing">
    <w:name w:val="Closing"/>
    <w:basedOn w:val="Normal"/>
    <w:link w:val="ClosingChar"/>
    <w:semiHidden/>
    <w:unhideWhenUsed/>
    <w:rsid w:val="007B5CF1"/>
    <w:pPr>
      <w:ind w:left="4320"/>
    </w:pPr>
  </w:style>
  <w:style w:type="character" w:customStyle="1" w:styleId="ClosingChar">
    <w:name w:val="Closing Char"/>
    <w:basedOn w:val="DefaultParagraphFont"/>
    <w:link w:val="Closing"/>
    <w:semiHidden/>
    <w:rsid w:val="007B5CF1"/>
    <w:rPr>
      <w:sz w:val="24"/>
      <w:szCs w:val="24"/>
    </w:rPr>
  </w:style>
  <w:style w:type="table" w:styleId="ColorfulGrid">
    <w:name w:val="Colorful Grid"/>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B5C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5C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B5C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B5C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B5C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B5C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B5C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5C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B5C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5C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5C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B5CF1"/>
    <w:rPr>
      <w:sz w:val="16"/>
      <w:szCs w:val="16"/>
    </w:rPr>
  </w:style>
  <w:style w:type="paragraph" w:styleId="CommentText">
    <w:name w:val="annotation text"/>
    <w:basedOn w:val="Normal"/>
    <w:link w:val="CommentTextChar"/>
    <w:semiHidden/>
    <w:unhideWhenUsed/>
    <w:rsid w:val="007B5CF1"/>
    <w:rPr>
      <w:sz w:val="20"/>
      <w:szCs w:val="20"/>
    </w:rPr>
  </w:style>
  <w:style w:type="character" w:customStyle="1" w:styleId="CommentTextChar">
    <w:name w:val="Comment Text Char"/>
    <w:basedOn w:val="DefaultParagraphFont"/>
    <w:link w:val="CommentText"/>
    <w:semiHidden/>
    <w:rsid w:val="007B5CF1"/>
  </w:style>
  <w:style w:type="paragraph" w:styleId="CommentSubject">
    <w:name w:val="annotation subject"/>
    <w:basedOn w:val="CommentText"/>
    <w:next w:val="CommentText"/>
    <w:link w:val="CommentSubjectChar"/>
    <w:semiHidden/>
    <w:unhideWhenUsed/>
    <w:rsid w:val="007B5CF1"/>
    <w:rPr>
      <w:b/>
      <w:bCs/>
    </w:rPr>
  </w:style>
  <w:style w:type="character" w:customStyle="1" w:styleId="CommentSubjectChar">
    <w:name w:val="Comment Subject Char"/>
    <w:basedOn w:val="CommentTextChar"/>
    <w:link w:val="CommentSubject"/>
    <w:semiHidden/>
    <w:rsid w:val="007B5CF1"/>
    <w:rPr>
      <w:b/>
      <w:bCs/>
    </w:rPr>
  </w:style>
  <w:style w:type="table" w:styleId="DarkList">
    <w:name w:val="Dark List"/>
    <w:basedOn w:val="TableNormal"/>
    <w:uiPriority w:val="70"/>
    <w:rsid w:val="007B5C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5C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B5C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B5C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B5C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B5C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B5C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B5CF1"/>
  </w:style>
  <w:style w:type="character" w:customStyle="1" w:styleId="DateChar">
    <w:name w:val="Date Char"/>
    <w:basedOn w:val="DefaultParagraphFont"/>
    <w:link w:val="Date"/>
    <w:rsid w:val="007B5CF1"/>
    <w:rPr>
      <w:sz w:val="24"/>
      <w:szCs w:val="24"/>
    </w:rPr>
  </w:style>
  <w:style w:type="paragraph" w:styleId="DocumentMap">
    <w:name w:val="Document Map"/>
    <w:basedOn w:val="Normal"/>
    <w:link w:val="DocumentMapChar"/>
    <w:semiHidden/>
    <w:unhideWhenUsed/>
    <w:rsid w:val="007B5CF1"/>
    <w:rPr>
      <w:rFonts w:ascii="Tahoma" w:hAnsi="Tahoma" w:cs="Tahoma"/>
      <w:sz w:val="16"/>
      <w:szCs w:val="16"/>
    </w:rPr>
  </w:style>
  <w:style w:type="character" w:customStyle="1" w:styleId="DocumentMapChar">
    <w:name w:val="Document Map Char"/>
    <w:basedOn w:val="DefaultParagraphFont"/>
    <w:link w:val="DocumentMap"/>
    <w:semiHidden/>
    <w:rsid w:val="007B5CF1"/>
    <w:rPr>
      <w:rFonts w:ascii="Tahoma" w:hAnsi="Tahoma" w:cs="Tahoma"/>
      <w:sz w:val="16"/>
      <w:szCs w:val="16"/>
    </w:rPr>
  </w:style>
  <w:style w:type="paragraph" w:styleId="E-mailSignature">
    <w:name w:val="E-mail Signature"/>
    <w:basedOn w:val="Normal"/>
    <w:link w:val="E-mailSignatureChar"/>
    <w:semiHidden/>
    <w:unhideWhenUsed/>
    <w:rsid w:val="007B5CF1"/>
  </w:style>
  <w:style w:type="character" w:customStyle="1" w:styleId="E-mailSignatureChar">
    <w:name w:val="E-mail Signature Char"/>
    <w:basedOn w:val="DefaultParagraphFont"/>
    <w:link w:val="E-mailSignature"/>
    <w:semiHidden/>
    <w:rsid w:val="007B5CF1"/>
    <w:rPr>
      <w:sz w:val="24"/>
      <w:szCs w:val="24"/>
    </w:rPr>
  </w:style>
  <w:style w:type="character" w:styleId="Emphasis">
    <w:name w:val="Emphasis"/>
    <w:basedOn w:val="DefaultParagraphFont"/>
    <w:qFormat/>
    <w:rsid w:val="007B5CF1"/>
    <w:rPr>
      <w:i/>
      <w:iCs/>
    </w:rPr>
  </w:style>
  <w:style w:type="character" w:styleId="EndnoteReference">
    <w:name w:val="endnote reference"/>
    <w:basedOn w:val="DefaultParagraphFont"/>
    <w:semiHidden/>
    <w:unhideWhenUsed/>
    <w:rsid w:val="007B5CF1"/>
    <w:rPr>
      <w:vertAlign w:val="superscript"/>
    </w:rPr>
  </w:style>
  <w:style w:type="paragraph" w:styleId="EndnoteText">
    <w:name w:val="endnote text"/>
    <w:basedOn w:val="Normal"/>
    <w:link w:val="EndnoteTextChar"/>
    <w:semiHidden/>
    <w:unhideWhenUsed/>
    <w:rsid w:val="007B5CF1"/>
    <w:rPr>
      <w:sz w:val="20"/>
      <w:szCs w:val="20"/>
    </w:rPr>
  </w:style>
  <w:style w:type="character" w:customStyle="1" w:styleId="EndnoteTextChar">
    <w:name w:val="Endnote Text Char"/>
    <w:basedOn w:val="DefaultParagraphFont"/>
    <w:link w:val="EndnoteText"/>
    <w:semiHidden/>
    <w:rsid w:val="007B5CF1"/>
  </w:style>
  <w:style w:type="paragraph" w:styleId="EnvelopeAddress">
    <w:name w:val="envelope address"/>
    <w:basedOn w:val="Normal"/>
    <w:semiHidden/>
    <w:unhideWhenUsed/>
    <w:rsid w:val="007B5CF1"/>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7B5CF1"/>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7B5CF1"/>
    <w:rPr>
      <w:color w:val="800080" w:themeColor="followedHyperlink"/>
      <w:u w:val="single"/>
    </w:rPr>
  </w:style>
  <w:style w:type="character" w:styleId="FootnoteReference">
    <w:name w:val="footnote reference"/>
    <w:basedOn w:val="DefaultParagraphFont"/>
    <w:semiHidden/>
    <w:unhideWhenUsed/>
    <w:rsid w:val="007B5CF1"/>
    <w:rPr>
      <w:vertAlign w:val="superscript"/>
    </w:rPr>
  </w:style>
  <w:style w:type="paragraph" w:styleId="FootnoteText">
    <w:name w:val="footnote text"/>
    <w:basedOn w:val="Normal"/>
    <w:link w:val="FootnoteTextChar"/>
    <w:semiHidden/>
    <w:unhideWhenUsed/>
    <w:rsid w:val="007B5CF1"/>
    <w:rPr>
      <w:sz w:val="20"/>
      <w:szCs w:val="20"/>
    </w:rPr>
  </w:style>
  <w:style w:type="character" w:customStyle="1" w:styleId="FootnoteTextChar">
    <w:name w:val="Footnote Text Char"/>
    <w:basedOn w:val="DefaultParagraphFont"/>
    <w:link w:val="FootnoteText"/>
    <w:semiHidden/>
    <w:rsid w:val="007B5CF1"/>
  </w:style>
  <w:style w:type="character" w:styleId="HTMLAcronym">
    <w:name w:val="HTML Acronym"/>
    <w:basedOn w:val="DefaultParagraphFont"/>
    <w:semiHidden/>
    <w:unhideWhenUsed/>
    <w:rsid w:val="007B5CF1"/>
  </w:style>
  <w:style w:type="paragraph" w:styleId="HTMLAddress">
    <w:name w:val="HTML Address"/>
    <w:basedOn w:val="Normal"/>
    <w:link w:val="HTMLAddressChar"/>
    <w:semiHidden/>
    <w:unhideWhenUsed/>
    <w:rsid w:val="007B5CF1"/>
    <w:rPr>
      <w:i/>
      <w:iCs/>
    </w:rPr>
  </w:style>
  <w:style w:type="character" w:customStyle="1" w:styleId="HTMLAddressChar">
    <w:name w:val="HTML Address Char"/>
    <w:basedOn w:val="DefaultParagraphFont"/>
    <w:link w:val="HTMLAddress"/>
    <w:semiHidden/>
    <w:rsid w:val="007B5CF1"/>
    <w:rPr>
      <w:i/>
      <w:iCs/>
      <w:sz w:val="24"/>
      <w:szCs w:val="24"/>
    </w:rPr>
  </w:style>
  <w:style w:type="character" w:styleId="HTMLCite">
    <w:name w:val="HTML Cite"/>
    <w:basedOn w:val="DefaultParagraphFont"/>
    <w:semiHidden/>
    <w:unhideWhenUsed/>
    <w:rsid w:val="007B5CF1"/>
    <w:rPr>
      <w:i/>
      <w:iCs/>
    </w:rPr>
  </w:style>
  <w:style w:type="character" w:styleId="HTMLCode">
    <w:name w:val="HTML Code"/>
    <w:basedOn w:val="DefaultParagraphFont"/>
    <w:semiHidden/>
    <w:unhideWhenUsed/>
    <w:rsid w:val="007B5CF1"/>
    <w:rPr>
      <w:rFonts w:ascii="Consolas" w:hAnsi="Consolas"/>
      <w:sz w:val="20"/>
      <w:szCs w:val="20"/>
    </w:rPr>
  </w:style>
  <w:style w:type="character" w:styleId="HTMLDefinition">
    <w:name w:val="HTML Definition"/>
    <w:basedOn w:val="DefaultParagraphFont"/>
    <w:semiHidden/>
    <w:unhideWhenUsed/>
    <w:rsid w:val="007B5CF1"/>
    <w:rPr>
      <w:i/>
      <w:iCs/>
    </w:rPr>
  </w:style>
  <w:style w:type="character" w:styleId="HTMLKeyboard">
    <w:name w:val="HTML Keyboard"/>
    <w:basedOn w:val="DefaultParagraphFont"/>
    <w:semiHidden/>
    <w:unhideWhenUsed/>
    <w:rsid w:val="007B5CF1"/>
    <w:rPr>
      <w:rFonts w:ascii="Consolas" w:hAnsi="Consolas"/>
      <w:sz w:val="20"/>
      <w:szCs w:val="20"/>
    </w:rPr>
  </w:style>
  <w:style w:type="paragraph" w:styleId="HTMLPreformatted">
    <w:name w:val="HTML Preformatted"/>
    <w:basedOn w:val="Normal"/>
    <w:link w:val="HTMLPreformattedChar"/>
    <w:semiHidden/>
    <w:unhideWhenUsed/>
    <w:rsid w:val="007B5CF1"/>
    <w:rPr>
      <w:rFonts w:ascii="Consolas" w:hAnsi="Consolas"/>
      <w:sz w:val="20"/>
      <w:szCs w:val="20"/>
    </w:rPr>
  </w:style>
  <w:style w:type="character" w:customStyle="1" w:styleId="HTMLPreformattedChar">
    <w:name w:val="HTML Preformatted Char"/>
    <w:basedOn w:val="DefaultParagraphFont"/>
    <w:link w:val="HTMLPreformatted"/>
    <w:semiHidden/>
    <w:rsid w:val="007B5CF1"/>
    <w:rPr>
      <w:rFonts w:ascii="Consolas" w:hAnsi="Consolas"/>
    </w:rPr>
  </w:style>
  <w:style w:type="character" w:styleId="HTMLSample">
    <w:name w:val="HTML Sample"/>
    <w:basedOn w:val="DefaultParagraphFont"/>
    <w:semiHidden/>
    <w:unhideWhenUsed/>
    <w:rsid w:val="007B5CF1"/>
    <w:rPr>
      <w:rFonts w:ascii="Consolas" w:hAnsi="Consolas"/>
      <w:sz w:val="24"/>
      <w:szCs w:val="24"/>
    </w:rPr>
  </w:style>
  <w:style w:type="character" w:styleId="HTMLTypewriter">
    <w:name w:val="HTML Typewriter"/>
    <w:basedOn w:val="DefaultParagraphFont"/>
    <w:semiHidden/>
    <w:unhideWhenUsed/>
    <w:rsid w:val="007B5CF1"/>
    <w:rPr>
      <w:rFonts w:ascii="Consolas" w:hAnsi="Consolas"/>
      <w:sz w:val="20"/>
      <w:szCs w:val="20"/>
    </w:rPr>
  </w:style>
  <w:style w:type="character" w:styleId="HTMLVariable">
    <w:name w:val="HTML Variable"/>
    <w:basedOn w:val="DefaultParagraphFont"/>
    <w:semiHidden/>
    <w:unhideWhenUsed/>
    <w:rsid w:val="007B5CF1"/>
    <w:rPr>
      <w:i/>
      <w:iCs/>
    </w:rPr>
  </w:style>
  <w:style w:type="paragraph" w:styleId="Index1">
    <w:name w:val="index 1"/>
    <w:basedOn w:val="Normal"/>
    <w:next w:val="Normal"/>
    <w:autoRedefine/>
    <w:semiHidden/>
    <w:unhideWhenUsed/>
    <w:rsid w:val="007B5CF1"/>
    <w:pPr>
      <w:ind w:left="240" w:hanging="240"/>
    </w:pPr>
  </w:style>
  <w:style w:type="paragraph" w:styleId="Index2">
    <w:name w:val="index 2"/>
    <w:basedOn w:val="Normal"/>
    <w:next w:val="Normal"/>
    <w:autoRedefine/>
    <w:semiHidden/>
    <w:unhideWhenUsed/>
    <w:rsid w:val="007B5CF1"/>
    <w:pPr>
      <w:ind w:left="480" w:hanging="240"/>
    </w:pPr>
  </w:style>
  <w:style w:type="paragraph" w:styleId="Index3">
    <w:name w:val="index 3"/>
    <w:basedOn w:val="Normal"/>
    <w:next w:val="Normal"/>
    <w:autoRedefine/>
    <w:semiHidden/>
    <w:unhideWhenUsed/>
    <w:rsid w:val="007B5CF1"/>
    <w:pPr>
      <w:ind w:left="720" w:hanging="240"/>
    </w:pPr>
  </w:style>
  <w:style w:type="paragraph" w:styleId="Index4">
    <w:name w:val="index 4"/>
    <w:basedOn w:val="Normal"/>
    <w:next w:val="Normal"/>
    <w:autoRedefine/>
    <w:semiHidden/>
    <w:unhideWhenUsed/>
    <w:rsid w:val="007B5CF1"/>
    <w:pPr>
      <w:ind w:left="960" w:hanging="240"/>
    </w:pPr>
  </w:style>
  <w:style w:type="paragraph" w:styleId="Index5">
    <w:name w:val="index 5"/>
    <w:basedOn w:val="Normal"/>
    <w:next w:val="Normal"/>
    <w:autoRedefine/>
    <w:semiHidden/>
    <w:unhideWhenUsed/>
    <w:rsid w:val="007B5CF1"/>
    <w:pPr>
      <w:ind w:left="1200" w:hanging="240"/>
    </w:pPr>
  </w:style>
  <w:style w:type="paragraph" w:styleId="Index6">
    <w:name w:val="index 6"/>
    <w:basedOn w:val="Normal"/>
    <w:next w:val="Normal"/>
    <w:autoRedefine/>
    <w:semiHidden/>
    <w:unhideWhenUsed/>
    <w:rsid w:val="007B5CF1"/>
    <w:pPr>
      <w:ind w:left="1440" w:hanging="240"/>
    </w:pPr>
  </w:style>
  <w:style w:type="paragraph" w:styleId="Index7">
    <w:name w:val="index 7"/>
    <w:basedOn w:val="Normal"/>
    <w:next w:val="Normal"/>
    <w:autoRedefine/>
    <w:semiHidden/>
    <w:unhideWhenUsed/>
    <w:rsid w:val="007B5CF1"/>
    <w:pPr>
      <w:ind w:left="1680" w:hanging="240"/>
    </w:pPr>
  </w:style>
  <w:style w:type="paragraph" w:styleId="Index8">
    <w:name w:val="index 8"/>
    <w:basedOn w:val="Normal"/>
    <w:next w:val="Normal"/>
    <w:autoRedefine/>
    <w:semiHidden/>
    <w:unhideWhenUsed/>
    <w:rsid w:val="007B5CF1"/>
    <w:pPr>
      <w:ind w:left="1920" w:hanging="240"/>
    </w:pPr>
  </w:style>
  <w:style w:type="paragraph" w:styleId="Index9">
    <w:name w:val="index 9"/>
    <w:basedOn w:val="Normal"/>
    <w:next w:val="Normal"/>
    <w:autoRedefine/>
    <w:semiHidden/>
    <w:unhideWhenUsed/>
    <w:rsid w:val="007B5CF1"/>
    <w:pPr>
      <w:ind w:left="2160" w:hanging="240"/>
    </w:pPr>
  </w:style>
  <w:style w:type="paragraph" w:styleId="IndexHeading">
    <w:name w:val="index heading"/>
    <w:basedOn w:val="Normal"/>
    <w:next w:val="Index1"/>
    <w:semiHidden/>
    <w:unhideWhenUsed/>
    <w:rsid w:val="007B5CF1"/>
    <w:rPr>
      <w:rFonts w:asciiTheme="majorHAnsi" w:eastAsiaTheme="majorEastAsia" w:hAnsiTheme="majorHAnsi" w:cstheme="majorBidi"/>
      <w:b/>
      <w:bCs/>
    </w:rPr>
  </w:style>
  <w:style w:type="character" w:styleId="IntenseEmphasis">
    <w:name w:val="Intense Emphasis"/>
    <w:basedOn w:val="DefaultParagraphFont"/>
    <w:uiPriority w:val="21"/>
    <w:qFormat/>
    <w:rsid w:val="007B5CF1"/>
    <w:rPr>
      <w:b/>
      <w:bCs/>
      <w:i/>
      <w:iCs/>
      <w:color w:val="4F81BD" w:themeColor="accent1"/>
    </w:rPr>
  </w:style>
  <w:style w:type="paragraph" w:styleId="IntenseQuote">
    <w:name w:val="Intense Quote"/>
    <w:basedOn w:val="Normal"/>
    <w:next w:val="Normal"/>
    <w:link w:val="IntenseQuoteChar"/>
    <w:uiPriority w:val="30"/>
    <w:qFormat/>
    <w:rsid w:val="007B5C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5CF1"/>
    <w:rPr>
      <w:b/>
      <w:bCs/>
      <w:i/>
      <w:iCs/>
      <w:color w:val="4F81BD" w:themeColor="accent1"/>
      <w:sz w:val="24"/>
      <w:szCs w:val="24"/>
    </w:rPr>
  </w:style>
  <w:style w:type="character" w:styleId="IntenseReference">
    <w:name w:val="Intense Reference"/>
    <w:basedOn w:val="DefaultParagraphFont"/>
    <w:uiPriority w:val="32"/>
    <w:qFormat/>
    <w:rsid w:val="007B5CF1"/>
    <w:rPr>
      <w:b/>
      <w:bCs/>
      <w:smallCaps/>
      <w:color w:val="C0504D" w:themeColor="accent2"/>
      <w:spacing w:val="5"/>
      <w:u w:val="single"/>
    </w:rPr>
  </w:style>
  <w:style w:type="table" w:styleId="LightGrid">
    <w:name w:val="Light Grid"/>
    <w:basedOn w:val="TableNormal"/>
    <w:uiPriority w:val="62"/>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B5C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C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B5C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B5C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B5C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B5C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B5C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B5CF1"/>
  </w:style>
  <w:style w:type="paragraph" w:styleId="List">
    <w:name w:val="List"/>
    <w:basedOn w:val="Normal"/>
    <w:semiHidden/>
    <w:unhideWhenUsed/>
    <w:rsid w:val="007B5CF1"/>
    <w:pPr>
      <w:ind w:left="360" w:hanging="360"/>
      <w:contextualSpacing/>
    </w:pPr>
  </w:style>
  <w:style w:type="paragraph" w:styleId="List2">
    <w:name w:val="List 2"/>
    <w:basedOn w:val="Normal"/>
    <w:semiHidden/>
    <w:unhideWhenUsed/>
    <w:rsid w:val="007B5CF1"/>
    <w:pPr>
      <w:ind w:left="720" w:hanging="360"/>
      <w:contextualSpacing/>
    </w:pPr>
  </w:style>
  <w:style w:type="paragraph" w:styleId="List3">
    <w:name w:val="List 3"/>
    <w:basedOn w:val="Normal"/>
    <w:semiHidden/>
    <w:unhideWhenUsed/>
    <w:rsid w:val="007B5CF1"/>
    <w:pPr>
      <w:ind w:left="1080" w:hanging="360"/>
      <w:contextualSpacing/>
    </w:pPr>
  </w:style>
  <w:style w:type="paragraph" w:styleId="List4">
    <w:name w:val="List 4"/>
    <w:basedOn w:val="Normal"/>
    <w:rsid w:val="007B5CF1"/>
    <w:pPr>
      <w:ind w:left="1440" w:hanging="360"/>
      <w:contextualSpacing/>
    </w:pPr>
  </w:style>
  <w:style w:type="paragraph" w:styleId="List5">
    <w:name w:val="List 5"/>
    <w:basedOn w:val="Normal"/>
    <w:rsid w:val="007B5CF1"/>
    <w:pPr>
      <w:ind w:left="1800" w:hanging="360"/>
      <w:contextualSpacing/>
    </w:pPr>
  </w:style>
  <w:style w:type="paragraph" w:styleId="ListBullet">
    <w:name w:val="List Bullet"/>
    <w:basedOn w:val="Normal"/>
    <w:semiHidden/>
    <w:unhideWhenUsed/>
    <w:rsid w:val="007B5CF1"/>
    <w:pPr>
      <w:numPr>
        <w:numId w:val="21"/>
      </w:numPr>
      <w:contextualSpacing/>
    </w:pPr>
  </w:style>
  <w:style w:type="paragraph" w:styleId="ListBullet2">
    <w:name w:val="List Bullet 2"/>
    <w:basedOn w:val="Normal"/>
    <w:semiHidden/>
    <w:unhideWhenUsed/>
    <w:rsid w:val="007B5CF1"/>
    <w:pPr>
      <w:numPr>
        <w:numId w:val="22"/>
      </w:numPr>
      <w:contextualSpacing/>
    </w:pPr>
  </w:style>
  <w:style w:type="paragraph" w:styleId="ListBullet3">
    <w:name w:val="List Bullet 3"/>
    <w:basedOn w:val="Normal"/>
    <w:semiHidden/>
    <w:unhideWhenUsed/>
    <w:rsid w:val="007B5CF1"/>
    <w:pPr>
      <w:numPr>
        <w:numId w:val="23"/>
      </w:numPr>
      <w:contextualSpacing/>
    </w:pPr>
  </w:style>
  <w:style w:type="paragraph" w:styleId="ListBullet4">
    <w:name w:val="List Bullet 4"/>
    <w:basedOn w:val="Normal"/>
    <w:semiHidden/>
    <w:unhideWhenUsed/>
    <w:rsid w:val="007B5CF1"/>
    <w:pPr>
      <w:numPr>
        <w:numId w:val="24"/>
      </w:numPr>
      <w:contextualSpacing/>
    </w:pPr>
  </w:style>
  <w:style w:type="paragraph" w:styleId="ListBullet5">
    <w:name w:val="List Bullet 5"/>
    <w:basedOn w:val="Normal"/>
    <w:semiHidden/>
    <w:unhideWhenUsed/>
    <w:rsid w:val="007B5CF1"/>
    <w:pPr>
      <w:numPr>
        <w:numId w:val="25"/>
      </w:numPr>
      <w:contextualSpacing/>
    </w:pPr>
  </w:style>
  <w:style w:type="paragraph" w:styleId="ListContinue">
    <w:name w:val="List Continue"/>
    <w:basedOn w:val="Normal"/>
    <w:semiHidden/>
    <w:unhideWhenUsed/>
    <w:rsid w:val="007B5CF1"/>
    <w:pPr>
      <w:spacing w:after="120"/>
      <w:ind w:left="360"/>
      <w:contextualSpacing/>
    </w:pPr>
  </w:style>
  <w:style w:type="paragraph" w:styleId="ListContinue2">
    <w:name w:val="List Continue 2"/>
    <w:basedOn w:val="Normal"/>
    <w:semiHidden/>
    <w:unhideWhenUsed/>
    <w:rsid w:val="007B5CF1"/>
    <w:pPr>
      <w:spacing w:after="120"/>
      <w:ind w:left="720"/>
      <w:contextualSpacing/>
    </w:pPr>
  </w:style>
  <w:style w:type="paragraph" w:styleId="ListContinue3">
    <w:name w:val="List Continue 3"/>
    <w:basedOn w:val="Normal"/>
    <w:semiHidden/>
    <w:unhideWhenUsed/>
    <w:rsid w:val="007B5CF1"/>
    <w:pPr>
      <w:spacing w:after="120"/>
      <w:ind w:left="1080"/>
      <w:contextualSpacing/>
    </w:pPr>
  </w:style>
  <w:style w:type="paragraph" w:styleId="ListContinue4">
    <w:name w:val="List Continue 4"/>
    <w:basedOn w:val="Normal"/>
    <w:semiHidden/>
    <w:unhideWhenUsed/>
    <w:rsid w:val="007B5CF1"/>
    <w:pPr>
      <w:spacing w:after="120"/>
      <w:ind w:left="1440"/>
      <w:contextualSpacing/>
    </w:pPr>
  </w:style>
  <w:style w:type="paragraph" w:styleId="ListContinue5">
    <w:name w:val="List Continue 5"/>
    <w:basedOn w:val="Normal"/>
    <w:semiHidden/>
    <w:unhideWhenUsed/>
    <w:rsid w:val="007B5CF1"/>
    <w:pPr>
      <w:spacing w:after="120"/>
      <w:ind w:left="1800"/>
      <w:contextualSpacing/>
    </w:pPr>
  </w:style>
  <w:style w:type="paragraph" w:styleId="ListNumber">
    <w:name w:val="List Number"/>
    <w:basedOn w:val="Normal"/>
    <w:rsid w:val="007B5CF1"/>
    <w:pPr>
      <w:numPr>
        <w:numId w:val="26"/>
      </w:numPr>
      <w:contextualSpacing/>
    </w:pPr>
  </w:style>
  <w:style w:type="paragraph" w:styleId="ListNumber2">
    <w:name w:val="List Number 2"/>
    <w:basedOn w:val="Normal"/>
    <w:semiHidden/>
    <w:unhideWhenUsed/>
    <w:rsid w:val="007B5CF1"/>
    <w:pPr>
      <w:numPr>
        <w:numId w:val="27"/>
      </w:numPr>
      <w:contextualSpacing/>
    </w:pPr>
  </w:style>
  <w:style w:type="paragraph" w:styleId="ListNumber3">
    <w:name w:val="List Number 3"/>
    <w:basedOn w:val="Normal"/>
    <w:semiHidden/>
    <w:unhideWhenUsed/>
    <w:rsid w:val="007B5CF1"/>
    <w:pPr>
      <w:numPr>
        <w:numId w:val="28"/>
      </w:numPr>
      <w:contextualSpacing/>
    </w:pPr>
  </w:style>
  <w:style w:type="paragraph" w:styleId="ListNumber4">
    <w:name w:val="List Number 4"/>
    <w:basedOn w:val="Normal"/>
    <w:semiHidden/>
    <w:unhideWhenUsed/>
    <w:rsid w:val="007B5CF1"/>
    <w:pPr>
      <w:numPr>
        <w:numId w:val="29"/>
      </w:numPr>
      <w:contextualSpacing/>
    </w:pPr>
  </w:style>
  <w:style w:type="paragraph" w:styleId="ListNumber5">
    <w:name w:val="List Number 5"/>
    <w:basedOn w:val="Normal"/>
    <w:semiHidden/>
    <w:unhideWhenUsed/>
    <w:rsid w:val="007B5CF1"/>
    <w:pPr>
      <w:numPr>
        <w:numId w:val="30"/>
      </w:numPr>
      <w:contextualSpacing/>
    </w:pPr>
  </w:style>
  <w:style w:type="paragraph" w:styleId="ListParagraph">
    <w:name w:val="List Paragraph"/>
    <w:basedOn w:val="Normal"/>
    <w:uiPriority w:val="34"/>
    <w:qFormat/>
    <w:rsid w:val="007B5CF1"/>
    <w:pPr>
      <w:ind w:left="720"/>
      <w:contextualSpacing/>
    </w:pPr>
  </w:style>
  <w:style w:type="paragraph" w:styleId="MacroText">
    <w:name w:val="macro"/>
    <w:link w:val="MacroTextChar"/>
    <w:semiHidden/>
    <w:unhideWhenUsed/>
    <w:rsid w:val="007B5C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B5CF1"/>
    <w:rPr>
      <w:rFonts w:ascii="Consolas" w:hAnsi="Consolas"/>
    </w:rPr>
  </w:style>
  <w:style w:type="table" w:styleId="MediumGrid1">
    <w:name w:val="Medium Grid 1"/>
    <w:basedOn w:val="TableNormal"/>
    <w:uiPriority w:val="67"/>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B5C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5C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B5C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B5C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B5C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B5C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B5C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B5C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B5CF1"/>
    <w:rPr>
      <w:rFonts w:asciiTheme="majorHAnsi" w:eastAsiaTheme="majorEastAsia" w:hAnsiTheme="majorHAnsi" w:cstheme="majorBidi"/>
      <w:sz w:val="24"/>
      <w:szCs w:val="24"/>
      <w:shd w:val="pct20" w:color="auto" w:fill="auto"/>
    </w:rPr>
  </w:style>
  <w:style w:type="paragraph" w:styleId="NoSpacing">
    <w:name w:val="No Spacing"/>
    <w:uiPriority w:val="1"/>
    <w:qFormat/>
    <w:rsid w:val="007B5CF1"/>
    <w:rPr>
      <w:sz w:val="24"/>
      <w:szCs w:val="24"/>
    </w:rPr>
  </w:style>
  <w:style w:type="paragraph" w:styleId="NormalWeb">
    <w:name w:val="Normal (Web)"/>
    <w:basedOn w:val="Normal"/>
    <w:semiHidden/>
    <w:unhideWhenUsed/>
    <w:rsid w:val="007B5CF1"/>
  </w:style>
  <w:style w:type="paragraph" w:styleId="NormalIndent">
    <w:name w:val="Normal Indent"/>
    <w:basedOn w:val="Normal"/>
    <w:semiHidden/>
    <w:unhideWhenUsed/>
    <w:rsid w:val="007B5CF1"/>
    <w:pPr>
      <w:ind w:left="708"/>
    </w:pPr>
  </w:style>
  <w:style w:type="paragraph" w:customStyle="1" w:styleId="NoteHeading1">
    <w:name w:val="Note Heading1"/>
    <w:basedOn w:val="Normal"/>
    <w:next w:val="Normal"/>
    <w:link w:val="NoteHeadingChar"/>
    <w:semiHidden/>
    <w:unhideWhenUsed/>
    <w:rsid w:val="007B5CF1"/>
  </w:style>
  <w:style w:type="character" w:customStyle="1" w:styleId="NoteHeadingChar">
    <w:name w:val="Note Heading Char"/>
    <w:basedOn w:val="DefaultParagraphFont"/>
    <w:link w:val="NoteHeading1"/>
    <w:semiHidden/>
    <w:rsid w:val="007B5CF1"/>
    <w:rPr>
      <w:sz w:val="24"/>
      <w:szCs w:val="24"/>
    </w:rPr>
  </w:style>
  <w:style w:type="character" w:styleId="PlaceholderText">
    <w:name w:val="Placeholder Text"/>
    <w:basedOn w:val="DefaultParagraphFont"/>
    <w:uiPriority w:val="99"/>
    <w:semiHidden/>
    <w:rsid w:val="007B5CF1"/>
    <w:rPr>
      <w:color w:val="808080"/>
    </w:rPr>
  </w:style>
  <w:style w:type="paragraph" w:styleId="PlainText">
    <w:name w:val="Plain Text"/>
    <w:basedOn w:val="Normal"/>
    <w:link w:val="PlainTextChar"/>
    <w:semiHidden/>
    <w:unhideWhenUsed/>
    <w:rsid w:val="007B5CF1"/>
    <w:rPr>
      <w:rFonts w:ascii="Consolas" w:hAnsi="Consolas"/>
      <w:sz w:val="21"/>
      <w:szCs w:val="21"/>
    </w:rPr>
  </w:style>
  <w:style w:type="character" w:customStyle="1" w:styleId="PlainTextChar">
    <w:name w:val="Plain Text Char"/>
    <w:basedOn w:val="DefaultParagraphFont"/>
    <w:link w:val="PlainText"/>
    <w:semiHidden/>
    <w:rsid w:val="007B5CF1"/>
    <w:rPr>
      <w:rFonts w:ascii="Consolas" w:hAnsi="Consolas"/>
      <w:sz w:val="21"/>
      <w:szCs w:val="21"/>
    </w:rPr>
  </w:style>
  <w:style w:type="paragraph" w:styleId="Quote">
    <w:name w:val="Quote"/>
    <w:basedOn w:val="Normal"/>
    <w:next w:val="Normal"/>
    <w:link w:val="QuoteChar"/>
    <w:uiPriority w:val="29"/>
    <w:qFormat/>
    <w:rsid w:val="007B5CF1"/>
    <w:rPr>
      <w:i/>
      <w:iCs/>
      <w:color w:val="000000" w:themeColor="text1"/>
    </w:rPr>
  </w:style>
  <w:style w:type="character" w:customStyle="1" w:styleId="QuoteChar">
    <w:name w:val="Quote Char"/>
    <w:basedOn w:val="DefaultParagraphFont"/>
    <w:link w:val="Quote"/>
    <w:uiPriority w:val="29"/>
    <w:rsid w:val="007B5CF1"/>
    <w:rPr>
      <w:i/>
      <w:iCs/>
      <w:color w:val="000000" w:themeColor="text1"/>
      <w:sz w:val="24"/>
      <w:szCs w:val="24"/>
    </w:rPr>
  </w:style>
  <w:style w:type="paragraph" w:styleId="Salutation">
    <w:name w:val="Salutation"/>
    <w:basedOn w:val="Normal"/>
    <w:next w:val="Normal"/>
    <w:link w:val="SalutationChar"/>
    <w:rsid w:val="007B5CF1"/>
  </w:style>
  <w:style w:type="character" w:customStyle="1" w:styleId="SalutationChar">
    <w:name w:val="Salutation Char"/>
    <w:basedOn w:val="DefaultParagraphFont"/>
    <w:link w:val="Salutation"/>
    <w:rsid w:val="007B5CF1"/>
    <w:rPr>
      <w:sz w:val="24"/>
      <w:szCs w:val="24"/>
    </w:rPr>
  </w:style>
  <w:style w:type="paragraph" w:styleId="Signature">
    <w:name w:val="Signature"/>
    <w:basedOn w:val="Normal"/>
    <w:link w:val="SignatureChar"/>
    <w:semiHidden/>
    <w:unhideWhenUsed/>
    <w:rsid w:val="007B5CF1"/>
    <w:pPr>
      <w:ind w:left="4320"/>
    </w:pPr>
  </w:style>
  <w:style w:type="character" w:customStyle="1" w:styleId="SignatureChar">
    <w:name w:val="Signature Char"/>
    <w:basedOn w:val="DefaultParagraphFont"/>
    <w:link w:val="Signature"/>
    <w:semiHidden/>
    <w:rsid w:val="007B5CF1"/>
    <w:rPr>
      <w:sz w:val="24"/>
      <w:szCs w:val="24"/>
    </w:rPr>
  </w:style>
  <w:style w:type="character" w:styleId="Strong">
    <w:name w:val="Strong"/>
    <w:basedOn w:val="DefaultParagraphFont"/>
    <w:qFormat/>
    <w:rsid w:val="007B5CF1"/>
    <w:rPr>
      <w:b/>
      <w:bCs/>
    </w:rPr>
  </w:style>
  <w:style w:type="paragraph" w:styleId="Subtitle">
    <w:name w:val="Subtitle"/>
    <w:basedOn w:val="Normal"/>
    <w:next w:val="Normal"/>
    <w:link w:val="SubtitleChar"/>
    <w:qFormat/>
    <w:rsid w:val="007B5C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B5C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B5CF1"/>
    <w:rPr>
      <w:i/>
      <w:iCs/>
      <w:color w:val="808080" w:themeColor="text1" w:themeTint="7F"/>
    </w:rPr>
  </w:style>
  <w:style w:type="character" w:styleId="SubtleReference">
    <w:name w:val="Subtle Reference"/>
    <w:basedOn w:val="DefaultParagraphFont"/>
    <w:uiPriority w:val="31"/>
    <w:qFormat/>
    <w:rsid w:val="007B5CF1"/>
    <w:rPr>
      <w:smallCaps/>
      <w:color w:val="C0504D" w:themeColor="accent2"/>
      <w:u w:val="single"/>
    </w:rPr>
  </w:style>
  <w:style w:type="table" w:styleId="Table3Deffects1">
    <w:name w:val="Table 3D effects 1"/>
    <w:basedOn w:val="TableNormal"/>
    <w:semiHidden/>
    <w:unhideWhenUsed/>
    <w:rsid w:val="007B5C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B5C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B5C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B5C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B5C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B5C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B5C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B5C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B5C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B5C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B5C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B5C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B5C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B5C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B5C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B5C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B5C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B5C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B5C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B5C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B5C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B5C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B5C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B5C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B5C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B5CF1"/>
    <w:pPr>
      <w:ind w:left="240" w:hanging="240"/>
    </w:pPr>
  </w:style>
  <w:style w:type="paragraph" w:styleId="TableofFigures">
    <w:name w:val="table of figures"/>
    <w:basedOn w:val="Normal"/>
    <w:next w:val="Normal"/>
    <w:semiHidden/>
    <w:unhideWhenUsed/>
    <w:rsid w:val="007B5CF1"/>
  </w:style>
  <w:style w:type="table" w:styleId="TableProfessional">
    <w:name w:val="Table Professional"/>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B5C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B5C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B5C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B5C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B5C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B5C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B5C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B5C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B5CF1"/>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7B5CF1"/>
    <w:pPr>
      <w:spacing w:after="100"/>
      <w:ind w:left="720"/>
    </w:pPr>
  </w:style>
  <w:style w:type="paragraph" w:styleId="TOC5">
    <w:name w:val="toc 5"/>
    <w:basedOn w:val="Normal"/>
    <w:next w:val="Normal"/>
    <w:autoRedefine/>
    <w:semiHidden/>
    <w:unhideWhenUsed/>
    <w:rsid w:val="007B5CF1"/>
    <w:pPr>
      <w:spacing w:after="100"/>
      <w:ind w:left="960"/>
    </w:pPr>
  </w:style>
  <w:style w:type="paragraph" w:styleId="TOC6">
    <w:name w:val="toc 6"/>
    <w:basedOn w:val="Normal"/>
    <w:next w:val="Normal"/>
    <w:autoRedefine/>
    <w:semiHidden/>
    <w:unhideWhenUsed/>
    <w:rsid w:val="007B5CF1"/>
    <w:pPr>
      <w:spacing w:after="100"/>
      <w:ind w:left="1200"/>
    </w:pPr>
  </w:style>
  <w:style w:type="paragraph" w:styleId="TOC7">
    <w:name w:val="toc 7"/>
    <w:basedOn w:val="Normal"/>
    <w:next w:val="Normal"/>
    <w:autoRedefine/>
    <w:semiHidden/>
    <w:unhideWhenUsed/>
    <w:rsid w:val="007B5CF1"/>
    <w:pPr>
      <w:spacing w:after="100"/>
      <w:ind w:left="1440"/>
    </w:pPr>
  </w:style>
  <w:style w:type="paragraph" w:styleId="TOC8">
    <w:name w:val="toc 8"/>
    <w:basedOn w:val="Normal"/>
    <w:next w:val="Normal"/>
    <w:autoRedefine/>
    <w:semiHidden/>
    <w:unhideWhenUsed/>
    <w:rsid w:val="007B5CF1"/>
    <w:pPr>
      <w:spacing w:after="100"/>
      <w:ind w:left="1680"/>
    </w:pPr>
  </w:style>
  <w:style w:type="paragraph" w:styleId="TOC9">
    <w:name w:val="toc 9"/>
    <w:basedOn w:val="Normal"/>
    <w:next w:val="Normal"/>
    <w:autoRedefine/>
    <w:semiHidden/>
    <w:unhideWhenUsed/>
    <w:rsid w:val="007B5CF1"/>
    <w:pPr>
      <w:spacing w:after="100"/>
      <w:ind w:left="1920"/>
    </w:pPr>
  </w:style>
  <w:style w:type="paragraph" w:styleId="TOCHeading">
    <w:name w:val="TOC Heading"/>
    <w:basedOn w:val="Heading1"/>
    <w:next w:val="Normal"/>
    <w:uiPriority w:val="39"/>
    <w:semiHidden/>
    <w:unhideWhenUsed/>
    <w:qFormat/>
    <w:rsid w:val="007B5CF1"/>
    <w:pPr>
      <w:keepNext/>
      <w:keepLines/>
      <w:numPr>
        <w:numId w:val="0"/>
      </w:numPr>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DocID">
    <w:name w:val="DocID"/>
    <w:basedOn w:val="Footer"/>
    <w:next w:val="Footer"/>
    <w:link w:val="DocIDChar"/>
    <w:rsid w:val="00EC1ED4"/>
    <w:pPr>
      <w:widowControl w:val="0"/>
      <w:tabs>
        <w:tab w:val="clear" w:pos="4320"/>
        <w:tab w:val="clear" w:pos="8640"/>
      </w:tabs>
    </w:pPr>
    <w:rPr>
      <w:sz w:val="16"/>
      <w:szCs w:val="20"/>
    </w:rPr>
  </w:style>
  <w:style w:type="character" w:customStyle="1" w:styleId="DocIDChar">
    <w:name w:val="DocID Char"/>
    <w:basedOn w:val="DefaultParagraphFont"/>
    <w:link w:val="DocID"/>
    <w:rsid w:val="00EC1ED4"/>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vescreening.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07D7-CEBD-4417-9D0A-A4D9EFD4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Montserrat</dc:creator>
  <cp:keywords/>
  <cp:lastModifiedBy>Benton Mobley</cp:lastModifiedBy>
  <cp:revision>4</cp:revision>
  <dcterms:created xsi:type="dcterms:W3CDTF">2021-02-05T17:37:00Z</dcterms:created>
  <dcterms:modified xsi:type="dcterms:W3CDTF">2021-02-26T14:03:00Z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16174027v1</vt:lpwstr>
  </property>
  <property fmtid="{D5CDD505-2E9C-101B-9397-08002B2CF9AE}" pid="4" name="CUS_DocIDLocation">
    <vt:lpwstr>EVERY_PAGE</vt:lpwstr>
  </property>
  <property fmtid="{D5CDD505-2E9C-101B-9397-08002B2CF9AE}" pid="5" name="CUS_DocIDString">
    <vt:lpwstr>16174027v1</vt:lpwstr>
  </property>
  <property fmtid="{D5CDD505-2E9C-101B-9397-08002B2CF9AE}" pid="6" name="CUS_DocIDReference">
    <vt:lpwstr>everyPage</vt:lpwstr>
  </property>
</Properties>
</file>